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1DD2CA" w14:textId="6AC78BF0" w:rsidR="002E4674" w:rsidRDefault="002E4674"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04505653"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190C636E"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0B4F2C0F"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7759FEA8"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28B709C"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4A6BFAFF"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2B88D8D0"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3BF264AD"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D0D14C4" w14:textId="77777777" w:rsidR="00A30FCE"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59E28DD3" w14:textId="77777777" w:rsidR="00A30FCE" w:rsidRPr="00212C0D" w:rsidRDefault="00A30FCE" w:rsidP="002E4674">
      <w:pPr>
        <w:ind w:left="142" w:right="142"/>
        <w:jc w:val="center"/>
        <w:rPr>
          <w:rFonts w:ascii="Arial" w:hAnsi="Arial" w:cs="Arial"/>
          <w:b/>
          <w:spacing w:val="80"/>
          <w:sz w:val="30"/>
          <w14:shadow w14:blurRad="50800" w14:dist="38100" w14:dir="2700000" w14:sx="100000" w14:sy="100000" w14:kx="0" w14:ky="0" w14:algn="tl">
            <w14:srgbClr w14:val="000000">
              <w14:alpha w14:val="60000"/>
            </w14:srgbClr>
          </w14:shadow>
        </w:rPr>
      </w:pPr>
    </w:p>
    <w:p w14:paraId="4549D173" w14:textId="77777777" w:rsidR="000979F2" w:rsidRPr="00D728B9" w:rsidRDefault="000979F2" w:rsidP="000979F2">
      <w:pPr>
        <w:ind w:left="142" w:right="142"/>
        <w:jc w:val="center"/>
        <w:outlineLvl w:val="0"/>
        <w:rPr>
          <w:rFonts w:ascii="Arial" w:hAnsi="Arial" w:cs="Arial"/>
          <w:b/>
          <w:spacing w:val="80"/>
          <w:sz w:val="30"/>
        </w:rPr>
      </w:pPr>
      <w:bookmarkStart w:id="0" w:name="_Toc41874112"/>
      <w:bookmarkStart w:id="1" w:name="_Toc52167370"/>
      <w:r w:rsidRPr="00212C0D">
        <w:rPr>
          <w:rFonts w:ascii="Arial" w:hAnsi="Arial" w:cs="Arial"/>
          <w:b/>
          <w:spacing w:val="80"/>
          <w:sz w:val="34"/>
          <w14:shadow w14:blurRad="50800" w14:dist="38100" w14:dir="2700000" w14:sx="100000" w14:sy="100000" w14:kx="0" w14:ky="0" w14:algn="tl">
            <w14:srgbClr w14:val="000000">
              <w14:alpha w14:val="60000"/>
            </w14:srgbClr>
          </w14:shadow>
        </w:rPr>
        <w:t>TECHNICKÁ SPRÁVA</w:t>
      </w:r>
    </w:p>
    <w:p w14:paraId="3BF4F5BB" w14:textId="77777777" w:rsidR="000979F2" w:rsidRPr="00D728B9" w:rsidRDefault="000979F2" w:rsidP="000979F2">
      <w:pPr>
        <w:pStyle w:val="Nzov"/>
        <w:pBdr>
          <w:top w:val="none" w:sz="0" w:space="0" w:color="auto"/>
          <w:left w:val="none" w:sz="0" w:space="0" w:color="auto"/>
          <w:bottom w:val="none" w:sz="0" w:space="0" w:color="auto"/>
          <w:right w:val="none" w:sz="0" w:space="0" w:color="auto"/>
        </w:pBdr>
        <w:rPr>
          <w:rFonts w:cs="Arial"/>
          <w:color w:val="000080"/>
        </w:rPr>
      </w:pPr>
    </w:p>
    <w:p w14:paraId="3F83CF51" w14:textId="77777777" w:rsidR="000979F2" w:rsidRPr="00212C0D" w:rsidRDefault="000979F2" w:rsidP="000979F2">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r>
        <w:rPr>
          <w:b/>
          <w:noProof/>
          <w:sz w:val="22"/>
          <w:szCs w:val="22"/>
        </w:rPr>
        <w:drawing>
          <wp:anchor distT="0" distB="0" distL="114300" distR="114300" simplePos="0" relativeHeight="251660800" behindDoc="1" locked="0" layoutInCell="1" allowOverlap="1" wp14:anchorId="37A06229" wp14:editId="1EE29F1B">
            <wp:simplePos x="0" y="0"/>
            <wp:positionH relativeFrom="column">
              <wp:posOffset>3828928</wp:posOffset>
            </wp:positionH>
            <wp:positionV relativeFrom="paragraph">
              <wp:posOffset>86968</wp:posOffset>
            </wp:positionV>
            <wp:extent cx="1435100" cy="1147445"/>
            <wp:effectExtent l="0" t="0" r="1270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odpis Nekoranec.jpg"/>
                    <pic:cNvPicPr/>
                  </pic:nvPicPr>
                  <pic:blipFill>
                    <a:blip r:embed="rId8">
                      <a:extLst>
                        <a:ext uri="{28A0092B-C50C-407E-A947-70E740481C1C}">
                          <a14:useLocalDpi xmlns:a14="http://schemas.microsoft.com/office/drawing/2010/main" val="0"/>
                        </a:ext>
                      </a:extLst>
                    </a:blip>
                    <a:stretch>
                      <a:fillRect/>
                    </a:stretch>
                  </pic:blipFill>
                  <pic:spPr>
                    <a:xfrm>
                      <a:off x="0" y="0"/>
                      <a:ext cx="1435100" cy="1147445"/>
                    </a:xfrm>
                    <a:prstGeom prst="rect">
                      <a:avLst/>
                    </a:prstGeom>
                  </pic:spPr>
                </pic:pic>
              </a:graphicData>
            </a:graphic>
            <wp14:sizeRelH relativeFrom="page">
              <wp14:pctWidth>0</wp14:pctWidth>
            </wp14:sizeRelH>
            <wp14:sizeRelV relativeFrom="page">
              <wp14:pctHeight>0</wp14:pctHeight>
            </wp14:sizeRelV>
          </wp:anchor>
        </w:drawing>
      </w:r>
    </w:p>
    <w:p w14:paraId="3EB51BBC" w14:textId="77777777" w:rsidR="000979F2" w:rsidRPr="00212C0D" w:rsidRDefault="000979F2" w:rsidP="000979F2">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p>
    <w:p w14:paraId="44F5D5CF" w14:textId="77777777" w:rsidR="000979F2" w:rsidRPr="00212C0D"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2618503A" w14:textId="77777777" w:rsidR="000979F2" w:rsidRPr="00212C0D"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0DCA7560" w14:textId="77777777" w:rsidR="000979F2"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2B058F1C" w14:textId="77777777" w:rsidR="000979F2"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0F4FF799" w14:textId="77777777" w:rsidR="000979F2"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09DA5492" w14:textId="77777777" w:rsidR="000979F2"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17EB0A0E" w14:textId="77777777" w:rsidR="000979F2" w:rsidRPr="00212C0D"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color w:val="800000"/>
          <w:spacing w:val="0"/>
          <w:sz w:val="22"/>
          <w:szCs w:val="22"/>
        </w:rPr>
      </w:pPr>
    </w:p>
    <w:p w14:paraId="2EED8A96" w14:textId="77777777" w:rsidR="000979F2" w:rsidRPr="00D728B9"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sz w:val="22"/>
          <w:szCs w:val="22"/>
        </w:rPr>
      </w:pPr>
      <w:r w:rsidRPr="00212C0D">
        <w:rPr>
          <w:rFonts w:cs="Arial"/>
          <w:color w:val="800000"/>
          <w:spacing w:val="0"/>
          <w:sz w:val="22"/>
          <w:szCs w:val="22"/>
        </w:rPr>
        <w:t>Akcia:</w:t>
      </w:r>
      <w:r w:rsidRPr="00D728B9">
        <w:rPr>
          <w:rFonts w:cs="Arial"/>
          <w:color w:val="000080"/>
          <w:sz w:val="22"/>
          <w:szCs w:val="22"/>
        </w:rPr>
        <w:tab/>
      </w:r>
      <w:r w:rsidRPr="00F30AC4">
        <w:rPr>
          <w:rFonts w:cs="Arial"/>
          <w:sz w:val="22"/>
          <w:szCs w:val="22"/>
        </w:rPr>
        <w:t>NOVOSTAVBA MŠ TRAMÍN</w:t>
      </w:r>
    </w:p>
    <w:p w14:paraId="69EA6B9D" w14:textId="56544435" w:rsidR="000979F2" w:rsidRPr="00D728B9"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180"/>
        <w:jc w:val="both"/>
        <w:outlineLvl w:val="0"/>
        <w:rPr>
          <w:rFonts w:cs="Arial"/>
          <w:sz w:val="22"/>
          <w:szCs w:val="22"/>
        </w:rPr>
      </w:pPr>
      <w:r w:rsidRPr="00212C0D">
        <w:rPr>
          <w:rFonts w:cs="Arial"/>
          <w:color w:val="800000"/>
          <w:spacing w:val="0"/>
          <w:sz w:val="22"/>
          <w:szCs w:val="22"/>
        </w:rPr>
        <w:t>Objekt:</w:t>
      </w:r>
      <w:r w:rsidRPr="00D728B9">
        <w:rPr>
          <w:rFonts w:cs="Arial"/>
          <w:sz w:val="22"/>
          <w:szCs w:val="22"/>
        </w:rPr>
        <w:tab/>
      </w:r>
      <w:r w:rsidRPr="00F30AC4">
        <w:rPr>
          <w:rFonts w:cs="Arial"/>
          <w:sz w:val="22"/>
          <w:szCs w:val="22"/>
        </w:rPr>
        <w:t>SO 0</w:t>
      </w:r>
      <w:r>
        <w:rPr>
          <w:rFonts w:cs="Arial"/>
          <w:sz w:val="22"/>
          <w:szCs w:val="22"/>
        </w:rPr>
        <w:t>7</w:t>
      </w:r>
      <w:r w:rsidRPr="00F30AC4">
        <w:rPr>
          <w:rFonts w:cs="Arial"/>
          <w:sz w:val="22"/>
          <w:szCs w:val="22"/>
        </w:rPr>
        <w:t xml:space="preserve"> </w:t>
      </w:r>
      <w:r>
        <w:rPr>
          <w:rFonts w:cs="Arial"/>
          <w:sz w:val="22"/>
          <w:szCs w:val="22"/>
        </w:rPr>
        <w:t>–</w:t>
      </w:r>
      <w:r w:rsidRPr="00F30AC4">
        <w:rPr>
          <w:rFonts w:cs="Arial"/>
          <w:sz w:val="22"/>
          <w:szCs w:val="22"/>
        </w:rPr>
        <w:t xml:space="preserve"> </w:t>
      </w:r>
      <w:r>
        <w:rPr>
          <w:rFonts w:cs="Arial"/>
          <w:sz w:val="22"/>
          <w:szCs w:val="22"/>
        </w:rPr>
        <w:t>Slaboprúdové prípojky a areálové rozvody</w:t>
      </w:r>
    </w:p>
    <w:p w14:paraId="612F5F0B" w14:textId="77777777" w:rsidR="000979F2" w:rsidRPr="00D728B9" w:rsidRDefault="000979F2" w:rsidP="000979F2">
      <w:pPr>
        <w:pStyle w:val="Nzov"/>
        <w:pBdr>
          <w:top w:val="none" w:sz="0" w:space="0" w:color="auto"/>
          <w:left w:val="none" w:sz="0" w:space="0" w:color="auto"/>
          <w:bottom w:val="none" w:sz="0" w:space="0" w:color="auto"/>
          <w:right w:val="none" w:sz="0" w:space="0" w:color="auto"/>
        </w:pBdr>
        <w:tabs>
          <w:tab w:val="left" w:pos="180"/>
          <w:tab w:val="left" w:pos="2520"/>
        </w:tabs>
        <w:ind w:left="2520" w:hanging="2340"/>
        <w:jc w:val="left"/>
        <w:outlineLvl w:val="0"/>
        <w:rPr>
          <w:rFonts w:cs="Arial"/>
          <w:sz w:val="22"/>
          <w:szCs w:val="22"/>
        </w:rPr>
      </w:pPr>
      <w:r w:rsidRPr="00212C0D">
        <w:rPr>
          <w:rFonts w:cs="Arial"/>
          <w:color w:val="800000"/>
          <w:spacing w:val="0"/>
          <w:sz w:val="22"/>
          <w:szCs w:val="22"/>
        </w:rPr>
        <w:t>Miesto stavby:</w:t>
      </w:r>
      <w:r w:rsidRPr="00D728B9">
        <w:rPr>
          <w:rFonts w:cs="Arial"/>
          <w:color w:val="000080"/>
          <w:sz w:val="22"/>
          <w:szCs w:val="22"/>
        </w:rPr>
        <w:tab/>
      </w:r>
      <w:r w:rsidRPr="00F30AC4">
        <w:rPr>
          <w:rFonts w:cs="Arial"/>
          <w:sz w:val="22"/>
          <w:szCs w:val="22"/>
        </w:rPr>
        <w:t>Kadnárova 2521/69, 831 51 Bratislava</w:t>
      </w:r>
    </w:p>
    <w:p w14:paraId="715E103F" w14:textId="77777777" w:rsidR="000979F2" w:rsidRPr="00212C0D" w:rsidRDefault="000979F2" w:rsidP="000979F2">
      <w:pPr>
        <w:tabs>
          <w:tab w:val="left" w:pos="180"/>
          <w:tab w:val="left" w:pos="2520"/>
        </w:tabs>
        <w:spacing w:line="360" w:lineRule="auto"/>
        <w:ind w:left="2520" w:right="142" w:hanging="2339"/>
        <w:jc w:val="both"/>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Investor:</w:t>
      </w:r>
      <w:r w:rsidRPr="00D728B9">
        <w:rPr>
          <w:rFonts w:ascii="Arial" w:hAnsi="Arial" w:cs="Arial"/>
          <w:b/>
          <w:sz w:val="22"/>
          <w:szCs w:val="22"/>
        </w:rPr>
        <w:tab/>
      </w:r>
      <w:r w:rsidRPr="00F30AC4">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 xml:space="preserve">Mestská časť Bratislava - Rača, </w:t>
      </w:r>
      <w:proofErr w:type="spellStart"/>
      <w:r w:rsidRPr="00F30AC4">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Kubačova</w:t>
      </w:r>
      <w:proofErr w:type="spellEnd"/>
      <w:r w:rsidRPr="00F30AC4">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 xml:space="preserve"> 21, 831 06 Bratislava</w:t>
      </w:r>
    </w:p>
    <w:p w14:paraId="40A22644" w14:textId="77777777" w:rsidR="000979F2" w:rsidRPr="00D728B9" w:rsidRDefault="000979F2" w:rsidP="000979F2">
      <w:pPr>
        <w:tabs>
          <w:tab w:val="left" w:pos="180"/>
          <w:tab w:val="left" w:pos="2520"/>
        </w:tabs>
        <w:spacing w:line="360" w:lineRule="auto"/>
        <w:ind w:left="181" w:right="142"/>
        <w:jc w:val="both"/>
        <w:rPr>
          <w:rFonts w:ascii="Arial" w:hAnsi="Arial" w:cs="Arial"/>
          <w:b/>
          <w:color w:val="000080"/>
          <w:sz w:val="22"/>
          <w:szCs w:val="22"/>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 xml:space="preserve">Zodpovedný </w:t>
      </w:r>
      <w:proofErr w:type="spellStart"/>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proj</w:t>
      </w:r>
      <w:proofErr w:type="spellEnd"/>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w:t>
      </w:r>
      <w:r w:rsidRPr="00D728B9">
        <w:rPr>
          <w:rFonts w:ascii="Arial" w:hAnsi="Arial" w:cs="Arial"/>
          <w:b/>
          <w:smallCaps/>
          <w:sz w:val="22"/>
          <w:szCs w:val="22"/>
          <w:lang w:eastAsia="cs-CZ"/>
        </w:rPr>
        <w:t xml:space="preserve"> </w:t>
      </w:r>
      <w:r w:rsidRPr="00D728B9">
        <w:rPr>
          <w:rFonts w:ascii="Arial" w:hAnsi="Arial" w:cs="Arial"/>
          <w:b/>
          <w:smallCaps/>
          <w:sz w:val="22"/>
          <w:szCs w:val="22"/>
          <w:lang w:eastAsia="cs-CZ"/>
        </w:rPr>
        <w:tab/>
      </w:r>
      <w:r w:rsidRPr="00212C0D">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t>Ing. Ľuboš Nekoranec</w:t>
      </w:r>
    </w:p>
    <w:p w14:paraId="27A2CF67" w14:textId="77777777" w:rsidR="000979F2" w:rsidRPr="00212C0D" w:rsidRDefault="000979F2" w:rsidP="000979F2">
      <w:pPr>
        <w:tabs>
          <w:tab w:val="left" w:pos="180"/>
          <w:tab w:val="left" w:pos="2520"/>
        </w:tabs>
        <w:spacing w:line="360" w:lineRule="auto"/>
        <w:ind w:left="180" w:right="141"/>
        <w:jc w:val="both"/>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Vypracoval:</w:t>
      </w:r>
      <w:r w:rsidRPr="00D728B9">
        <w:rPr>
          <w:rFonts w:ascii="Arial" w:hAnsi="Arial" w:cs="Arial"/>
          <w:b/>
          <w:smallCaps/>
          <w:sz w:val="22"/>
          <w:szCs w:val="22"/>
          <w:lang w:eastAsia="cs-CZ"/>
        </w:rPr>
        <w:t xml:space="preserve"> </w:t>
      </w:r>
      <w:r w:rsidRPr="00D728B9">
        <w:rPr>
          <w:rFonts w:ascii="Arial" w:hAnsi="Arial" w:cs="Arial"/>
          <w:b/>
          <w:smallCaps/>
          <w:sz w:val="22"/>
          <w:szCs w:val="22"/>
          <w:lang w:eastAsia="cs-CZ"/>
        </w:rPr>
        <w:tab/>
      </w:r>
      <w:r w:rsidRPr="00212C0D">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t>Michal vandák</w:t>
      </w:r>
      <w:r w:rsidRPr="00D728B9">
        <w:rPr>
          <w:rFonts w:ascii="Arial" w:hAnsi="Arial" w:cs="Arial"/>
          <w:b/>
          <w:smallCaps/>
          <w:color w:val="800000"/>
          <w:sz w:val="22"/>
          <w:szCs w:val="22"/>
          <w:lang w:eastAsia="cs-CZ"/>
        </w:rPr>
        <w:tab/>
      </w:r>
    </w:p>
    <w:p w14:paraId="2BFB6DF2" w14:textId="725C74DC" w:rsidR="000979F2" w:rsidRPr="00212C0D" w:rsidRDefault="000979F2" w:rsidP="000979F2">
      <w:pPr>
        <w:tabs>
          <w:tab w:val="left" w:pos="2520"/>
        </w:tabs>
        <w:spacing w:line="360" w:lineRule="auto"/>
        <w:ind w:left="180"/>
        <w:jc w:val="both"/>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Dátum:</w:t>
      </w:r>
      <w:r w:rsidRPr="00D728B9">
        <w:rPr>
          <w:rFonts w:ascii="Arial" w:hAnsi="Arial" w:cs="Arial"/>
          <w:b/>
          <w:smallCaps/>
          <w:sz w:val="22"/>
          <w:szCs w:val="22"/>
          <w:lang w:eastAsia="cs-CZ"/>
        </w:rPr>
        <w:tab/>
      </w:r>
      <w:r>
        <w:rPr>
          <w:rFonts w:ascii="Arial" w:hAnsi="Arial" w:cs="Arial"/>
          <w:b/>
          <w:sz w:val="22"/>
          <w:szCs w:val="22"/>
          <w14:shadow w14:blurRad="50800" w14:dist="38100" w14:dir="2700000" w14:sx="100000" w14:sy="100000" w14:kx="0" w14:ky="0" w14:algn="tl">
            <w14:srgbClr w14:val="000000">
              <w14:alpha w14:val="60000"/>
            </w14:srgbClr>
          </w14:shadow>
        </w:rPr>
        <w:t>0</w:t>
      </w:r>
      <w:r w:rsidR="008D4707">
        <w:rPr>
          <w:rFonts w:ascii="Arial" w:hAnsi="Arial" w:cs="Arial"/>
          <w:b/>
          <w:sz w:val="22"/>
          <w:szCs w:val="22"/>
          <w14:shadow w14:blurRad="50800" w14:dist="38100" w14:dir="2700000" w14:sx="100000" w14:sy="100000" w14:kx="0" w14:ky="0" w14:algn="tl">
            <w14:srgbClr w14:val="000000">
              <w14:alpha w14:val="60000"/>
            </w14:srgbClr>
          </w14:shadow>
        </w:rPr>
        <w:t>6</w:t>
      </w:r>
      <w:r>
        <w:rPr>
          <w:rFonts w:ascii="Arial" w:hAnsi="Arial" w:cs="Arial"/>
          <w:b/>
          <w:sz w:val="22"/>
          <w:szCs w:val="22"/>
          <w14:shadow w14:blurRad="50800" w14:dist="38100" w14:dir="2700000" w14:sx="100000" w14:sy="100000" w14:kx="0" w14:ky="0" w14:algn="tl">
            <w14:srgbClr w14:val="000000">
              <w14:alpha w14:val="60000"/>
            </w14:srgbClr>
          </w14:shadow>
        </w:rPr>
        <w:t>/202</w:t>
      </w:r>
      <w:r w:rsidR="00A265DD">
        <w:rPr>
          <w:rFonts w:ascii="Arial" w:hAnsi="Arial" w:cs="Arial"/>
          <w:b/>
          <w:sz w:val="22"/>
          <w:szCs w:val="22"/>
          <w14:shadow w14:blurRad="50800" w14:dist="38100" w14:dir="2700000" w14:sx="100000" w14:sy="100000" w14:kx="0" w14:ky="0" w14:algn="tl">
            <w14:srgbClr w14:val="000000">
              <w14:alpha w14:val="60000"/>
            </w14:srgbClr>
          </w14:shadow>
        </w:rPr>
        <w:t>1</w:t>
      </w:r>
    </w:p>
    <w:p w14:paraId="67B5BA59" w14:textId="5966D004" w:rsidR="000979F2" w:rsidRPr="00212C0D" w:rsidRDefault="000979F2" w:rsidP="000979F2">
      <w:pPr>
        <w:tabs>
          <w:tab w:val="left" w:pos="2520"/>
        </w:tabs>
        <w:spacing w:line="360" w:lineRule="auto"/>
        <w:ind w:left="180"/>
        <w:jc w:val="both"/>
        <w:rPr>
          <w:rFonts w:ascii="Arial" w:hAnsi="Arial" w:cs="Arial"/>
          <w:b/>
          <w:sz w:val="22"/>
          <w:szCs w:val="22"/>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Stupeň:</w:t>
      </w:r>
      <w:r w:rsidRPr="00212C0D">
        <w:rPr>
          <w:rFonts w:ascii="Arial" w:hAnsi="Arial" w:cs="Arial"/>
          <w:b/>
          <w:sz w:val="22"/>
          <w:szCs w:val="22"/>
          <w14:shadow w14:blurRad="50800" w14:dist="38100" w14:dir="2700000" w14:sx="100000" w14:sy="100000" w14:kx="0" w14:ky="0" w14:algn="tl">
            <w14:srgbClr w14:val="000000">
              <w14:alpha w14:val="60000"/>
            </w14:srgbClr>
          </w14:shadow>
        </w:rPr>
        <w:tab/>
      </w:r>
      <w:r w:rsidR="00A265DD">
        <w:rPr>
          <w:rFonts w:ascii="Arial" w:hAnsi="Arial" w:cs="Arial"/>
          <w:b/>
          <w:sz w:val="22"/>
          <w:szCs w:val="22"/>
          <w14:shadow w14:blurRad="50800" w14:dist="38100" w14:dir="2700000" w14:sx="100000" w14:sy="100000" w14:kx="0" w14:ky="0" w14:algn="tl">
            <w14:srgbClr w14:val="000000">
              <w14:alpha w14:val="60000"/>
            </w14:srgbClr>
          </w14:shadow>
        </w:rPr>
        <w:t>REALIZAČNÝ PROJEKT</w:t>
      </w:r>
    </w:p>
    <w:p w14:paraId="41BAD594" w14:textId="4337D049" w:rsidR="000979F2" w:rsidRDefault="000979F2" w:rsidP="000979F2">
      <w:pPr>
        <w:tabs>
          <w:tab w:val="left" w:pos="2520"/>
        </w:tabs>
        <w:spacing w:line="360" w:lineRule="auto"/>
        <w:ind w:left="180"/>
        <w:rPr>
          <w:rFonts w:ascii="Arial" w:hAnsi="Arial" w:cs="Arial"/>
          <w:b/>
          <w:caps/>
          <w:smallCaps/>
          <w:spacing w:val="8"/>
          <w:sz w:val="22"/>
          <w:szCs w:val="22"/>
          <w:lang w:eastAsia="cs-CZ"/>
          <w14:shadow w14:blurRad="50800" w14:dist="38100" w14:dir="2700000" w14:sx="100000" w14:sy="100000" w14:kx="0" w14:ky="0" w14:algn="tl">
            <w14:srgbClr w14:val="000000">
              <w14:alpha w14:val="60000"/>
            </w14:srgbClr>
          </w14:shadow>
        </w:rPr>
      </w:pPr>
      <w:r w:rsidRPr="00136CF2">
        <w:rPr>
          <w:rFonts w:ascii="Arial" w:hAnsi="Arial" w:cs="Arial"/>
          <w:b/>
          <w:smallCaps/>
          <w:color w:val="800000"/>
          <w:sz w:val="22"/>
          <w:szCs w:val="22"/>
          <w:lang w:eastAsia="cs-CZ"/>
          <w14:shadow w14:blurRad="50800" w14:dist="38100" w14:dir="2700000" w14:sx="100000" w14:sy="100000" w14:kx="0" w14:ky="0" w14:algn="tl">
            <w14:srgbClr w14:val="000000">
              <w14:alpha w14:val="60000"/>
            </w14:srgbClr>
          </w14:shadow>
        </w:rPr>
        <w:t>Časť:</w:t>
      </w:r>
      <w:r w:rsidRPr="00D728B9">
        <w:rPr>
          <w:rFonts w:ascii="Arial" w:hAnsi="Arial" w:cs="Arial"/>
          <w:b/>
          <w:smallCaps/>
          <w:sz w:val="22"/>
          <w:szCs w:val="22"/>
          <w:lang w:eastAsia="cs-CZ"/>
        </w:rPr>
        <w:tab/>
      </w:r>
      <w:r w:rsidR="005E7D60" w:rsidRPr="00926D8C">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E.1.5_</w:t>
      </w:r>
      <w:r w:rsidR="005E7D60" w:rsidRPr="00212C0D">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ELEKTROINŠTALÁCI</w:t>
      </w:r>
      <w:r w:rsidR="005E7D60">
        <w:rPr>
          <w:rFonts w:ascii="Arial" w:hAnsi="Arial" w:cs="Arial"/>
          <w:b/>
          <w:smallCaps/>
          <w:spacing w:val="8"/>
          <w:sz w:val="22"/>
          <w:szCs w:val="22"/>
          <w:lang w:eastAsia="cs-CZ"/>
          <w14:shadow w14:blurRad="50800" w14:dist="38100" w14:dir="2700000" w14:sx="100000" w14:sy="100000" w14:kx="0" w14:ky="0" w14:algn="tl">
            <w14:srgbClr w14:val="000000">
              <w14:alpha w14:val="60000"/>
            </w14:srgbClr>
          </w14:shadow>
        </w:rPr>
        <w:t>E</w:t>
      </w:r>
    </w:p>
    <w:p w14:paraId="7FC1A046" w14:textId="77777777" w:rsidR="00A342DE" w:rsidRPr="00212C0D" w:rsidRDefault="00A342DE" w:rsidP="006D0DF4">
      <w:pPr>
        <w:tabs>
          <w:tab w:val="left" w:pos="2520"/>
        </w:tabs>
        <w:spacing w:line="360" w:lineRule="auto"/>
        <w:ind w:left="180"/>
        <w:rPr>
          <w:rFonts w:ascii="Arial" w:hAnsi="Arial" w:cs="Arial"/>
          <w:b/>
          <w:sz w:val="22"/>
          <w:szCs w:val="22"/>
          <w14:shadow w14:blurRad="50800" w14:dist="38100" w14:dir="2700000" w14:sx="100000" w14:sy="100000" w14:kx="0" w14:ky="0" w14:algn="tl">
            <w14:srgbClr w14:val="000000">
              <w14:alpha w14:val="60000"/>
            </w14:srgbClr>
          </w14:shadow>
        </w:rPr>
      </w:pPr>
    </w:p>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Všeobecne</w:t>
      </w:r>
      <w:bookmarkEnd w:id="0"/>
      <w:bookmarkEnd w:id="1"/>
    </w:p>
    <w:p w14:paraId="1BD2242F" w14:textId="77777777" w:rsidR="000979F2" w:rsidRPr="00D728B9" w:rsidRDefault="002E4674" w:rsidP="000979F2">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w:t>
      </w:r>
      <w:bookmarkEnd w:id="2"/>
      <w:bookmarkEnd w:id="3"/>
      <w:r w:rsidR="000979F2" w:rsidRPr="00D728B9">
        <w:rPr>
          <w:rFonts w:ascii="Arial" w:hAnsi="Arial" w:cs="Arial"/>
          <w:b/>
          <w:smallCaps/>
          <w:color w:val="000080"/>
          <w:sz w:val="18"/>
          <w:szCs w:val="18"/>
        </w:rPr>
        <w:t>Predmet projektu</w:t>
      </w:r>
    </w:p>
    <w:p w14:paraId="67C2D805" w14:textId="653B36B1" w:rsidR="000979F2" w:rsidRPr="00D728B9" w:rsidRDefault="000979F2" w:rsidP="000979F2">
      <w:pPr>
        <w:ind w:firstLine="360"/>
        <w:rPr>
          <w:rFonts w:ascii="Arial" w:hAnsi="Arial" w:cs="Arial"/>
          <w:color w:val="000000"/>
          <w:sz w:val="18"/>
          <w:szCs w:val="18"/>
        </w:rPr>
      </w:pPr>
      <w:r w:rsidRPr="00D728B9">
        <w:rPr>
          <w:rFonts w:ascii="Arial" w:hAnsi="Arial" w:cs="Arial"/>
          <w:color w:val="000000"/>
          <w:sz w:val="18"/>
          <w:szCs w:val="18"/>
        </w:rPr>
        <w:t xml:space="preserve">Predmetom tohto </w:t>
      </w:r>
      <w:r w:rsidR="00A265DD">
        <w:rPr>
          <w:rFonts w:ascii="Arial" w:hAnsi="Arial" w:cs="Arial"/>
          <w:color w:val="000000"/>
          <w:sz w:val="18"/>
          <w:szCs w:val="18"/>
        </w:rPr>
        <w:t>realizačného projektu</w:t>
      </w:r>
      <w:r w:rsidRPr="00D728B9">
        <w:rPr>
          <w:rFonts w:ascii="Arial" w:hAnsi="Arial" w:cs="Arial"/>
          <w:color w:val="000000"/>
          <w:sz w:val="18"/>
          <w:szCs w:val="18"/>
        </w:rPr>
        <w:t xml:space="preserve"> je </w:t>
      </w:r>
      <w:r>
        <w:rPr>
          <w:rFonts w:ascii="Arial" w:hAnsi="Arial" w:cs="Arial"/>
          <w:color w:val="000000"/>
          <w:sz w:val="18"/>
          <w:szCs w:val="18"/>
        </w:rPr>
        <w:t>slaboprúdové prípojky a areálové rozvody slaboprúdu</w:t>
      </w:r>
      <w:r w:rsidRPr="00D728B9">
        <w:rPr>
          <w:rFonts w:ascii="Arial" w:hAnsi="Arial" w:cs="Arial"/>
          <w:color w:val="000000"/>
          <w:sz w:val="18"/>
          <w:szCs w:val="18"/>
        </w:rPr>
        <w:t>,  akcie:</w:t>
      </w:r>
      <w:r>
        <w:rPr>
          <w:rFonts w:ascii="Arial" w:hAnsi="Arial" w:cs="Arial"/>
          <w:color w:val="000000"/>
          <w:sz w:val="18"/>
          <w:szCs w:val="18"/>
        </w:rPr>
        <w:t xml:space="preserve"> </w:t>
      </w:r>
      <w:r w:rsidRPr="00EB5025">
        <w:rPr>
          <w:rFonts w:ascii="Arial" w:hAnsi="Arial" w:cs="Arial"/>
          <w:color w:val="000000"/>
          <w:sz w:val="18"/>
          <w:szCs w:val="18"/>
        </w:rPr>
        <w:t>NOVOSTAVBA MŠ TRAMÍN, SO 0</w:t>
      </w:r>
      <w:r>
        <w:rPr>
          <w:rFonts w:ascii="Arial" w:hAnsi="Arial" w:cs="Arial"/>
          <w:color w:val="000000"/>
          <w:sz w:val="18"/>
          <w:szCs w:val="18"/>
        </w:rPr>
        <w:t>7</w:t>
      </w:r>
      <w:r w:rsidRPr="00EB5025">
        <w:rPr>
          <w:rFonts w:ascii="Arial" w:hAnsi="Arial" w:cs="Arial"/>
          <w:color w:val="000000"/>
          <w:sz w:val="18"/>
          <w:szCs w:val="18"/>
        </w:rPr>
        <w:t xml:space="preserve"> </w:t>
      </w:r>
      <w:r>
        <w:rPr>
          <w:rFonts w:ascii="Arial" w:hAnsi="Arial" w:cs="Arial"/>
          <w:color w:val="000000"/>
          <w:sz w:val="18"/>
          <w:szCs w:val="18"/>
        </w:rPr>
        <w:t>–</w:t>
      </w:r>
      <w:r w:rsidRPr="00EB5025">
        <w:rPr>
          <w:rFonts w:ascii="Arial" w:hAnsi="Arial" w:cs="Arial"/>
          <w:color w:val="000000"/>
          <w:sz w:val="18"/>
          <w:szCs w:val="18"/>
        </w:rPr>
        <w:t xml:space="preserve"> </w:t>
      </w:r>
      <w:r>
        <w:rPr>
          <w:rFonts w:ascii="Arial" w:hAnsi="Arial" w:cs="Arial"/>
          <w:color w:val="000000"/>
          <w:sz w:val="18"/>
          <w:szCs w:val="18"/>
        </w:rPr>
        <w:t>Slaboprúdové prípojky a areálové rozvody</w:t>
      </w:r>
      <w:r w:rsidRPr="00EB5025">
        <w:rPr>
          <w:rFonts w:ascii="Arial" w:hAnsi="Arial" w:cs="Arial"/>
          <w:color w:val="000000"/>
          <w:sz w:val="18"/>
          <w:szCs w:val="18"/>
        </w:rPr>
        <w:t>, Kadnárova 2521/69, 831 51 Bratislava</w:t>
      </w:r>
      <w:r w:rsidRPr="00D728B9">
        <w:rPr>
          <w:rFonts w:ascii="Arial" w:hAnsi="Arial" w:cs="Arial"/>
          <w:color w:val="000000"/>
          <w:sz w:val="18"/>
          <w:szCs w:val="18"/>
        </w:rPr>
        <w:t xml:space="preserve">, investora: </w:t>
      </w:r>
      <w:r w:rsidRPr="00EB5025">
        <w:rPr>
          <w:rFonts w:ascii="Arial" w:hAnsi="Arial" w:cs="Arial"/>
          <w:color w:val="000000"/>
          <w:sz w:val="18"/>
          <w:szCs w:val="18"/>
        </w:rPr>
        <w:t xml:space="preserve">Mestská časť Bratislava - Rača, </w:t>
      </w:r>
      <w:proofErr w:type="spellStart"/>
      <w:r w:rsidRPr="00EB5025">
        <w:rPr>
          <w:rFonts w:ascii="Arial" w:hAnsi="Arial" w:cs="Arial"/>
          <w:color w:val="000000"/>
          <w:sz w:val="18"/>
          <w:szCs w:val="18"/>
        </w:rPr>
        <w:t>Kubačova</w:t>
      </w:r>
      <w:proofErr w:type="spellEnd"/>
      <w:r w:rsidRPr="00EB5025">
        <w:rPr>
          <w:rFonts w:ascii="Arial" w:hAnsi="Arial" w:cs="Arial"/>
          <w:color w:val="000000"/>
          <w:sz w:val="18"/>
          <w:szCs w:val="18"/>
        </w:rPr>
        <w:t xml:space="preserve"> 21, 831 06 Bratislava</w:t>
      </w:r>
      <w:r w:rsidRPr="00D728B9">
        <w:rPr>
          <w:rFonts w:ascii="Arial" w:hAnsi="Arial" w:cs="Arial"/>
          <w:color w:val="000000"/>
          <w:sz w:val="18"/>
          <w:szCs w:val="18"/>
        </w:rPr>
        <w:t>.</w:t>
      </w:r>
    </w:p>
    <w:p w14:paraId="38E61374" w14:textId="77777777" w:rsidR="000979F2" w:rsidRPr="00D728B9" w:rsidRDefault="000979F2" w:rsidP="000979F2">
      <w:pPr>
        <w:ind w:firstLine="360"/>
        <w:jc w:val="both"/>
        <w:rPr>
          <w:rFonts w:ascii="Arial" w:hAnsi="Arial" w:cs="Arial"/>
          <w:sz w:val="18"/>
          <w:szCs w:val="18"/>
        </w:rPr>
      </w:pPr>
    </w:p>
    <w:p w14:paraId="6D852899" w14:textId="77777777" w:rsidR="000979F2" w:rsidRPr="00D728B9" w:rsidRDefault="000979F2" w:rsidP="000979F2">
      <w:pPr>
        <w:jc w:val="both"/>
        <w:rPr>
          <w:rFonts w:ascii="Arial" w:hAnsi="Arial" w:cs="Arial"/>
          <w:sz w:val="18"/>
          <w:szCs w:val="18"/>
        </w:rPr>
      </w:pPr>
      <w:r w:rsidRPr="00D728B9">
        <w:rPr>
          <w:rFonts w:ascii="Arial" w:hAnsi="Arial" w:cs="Arial"/>
          <w:sz w:val="18"/>
          <w:szCs w:val="18"/>
        </w:rPr>
        <w:t>Predmetom projektu je :</w:t>
      </w:r>
    </w:p>
    <w:p w14:paraId="28735F28" w14:textId="70B01CCB" w:rsidR="000979F2" w:rsidRDefault="000979F2" w:rsidP="000979F2">
      <w:pPr>
        <w:numPr>
          <w:ilvl w:val="0"/>
          <w:numId w:val="2"/>
        </w:numPr>
        <w:tabs>
          <w:tab w:val="clear" w:pos="1440"/>
          <w:tab w:val="num" w:pos="1254"/>
        </w:tabs>
        <w:jc w:val="both"/>
        <w:rPr>
          <w:rFonts w:ascii="Arial" w:hAnsi="Arial" w:cs="Arial"/>
          <w:sz w:val="18"/>
          <w:szCs w:val="18"/>
        </w:rPr>
      </w:pPr>
      <w:r>
        <w:rPr>
          <w:rFonts w:ascii="Arial" w:hAnsi="Arial" w:cs="Arial"/>
          <w:sz w:val="18"/>
          <w:szCs w:val="18"/>
        </w:rPr>
        <w:t>prípojka slaboprúdu</w:t>
      </w:r>
    </w:p>
    <w:p w14:paraId="6D1658D2" w14:textId="4083959C" w:rsidR="000979F2" w:rsidRDefault="000979F2" w:rsidP="000979F2">
      <w:pPr>
        <w:numPr>
          <w:ilvl w:val="0"/>
          <w:numId w:val="2"/>
        </w:numPr>
        <w:tabs>
          <w:tab w:val="clear" w:pos="1440"/>
          <w:tab w:val="num" w:pos="1254"/>
        </w:tabs>
        <w:jc w:val="both"/>
        <w:rPr>
          <w:rFonts w:ascii="Arial" w:hAnsi="Arial" w:cs="Arial"/>
          <w:sz w:val="18"/>
          <w:szCs w:val="18"/>
        </w:rPr>
      </w:pPr>
      <w:r>
        <w:rPr>
          <w:rFonts w:ascii="Arial" w:hAnsi="Arial" w:cs="Arial"/>
          <w:sz w:val="18"/>
          <w:szCs w:val="18"/>
        </w:rPr>
        <w:t>areálové rozvody slaboprúdu</w:t>
      </w:r>
    </w:p>
    <w:p w14:paraId="5F5E5D2E" w14:textId="77777777" w:rsidR="000979F2" w:rsidRPr="00D728B9" w:rsidRDefault="000979F2" w:rsidP="000979F2">
      <w:pPr>
        <w:ind w:left="1080"/>
        <w:jc w:val="both"/>
        <w:rPr>
          <w:rFonts w:ascii="Arial" w:hAnsi="Arial" w:cs="Arial"/>
          <w:sz w:val="18"/>
          <w:szCs w:val="18"/>
        </w:rPr>
      </w:pPr>
    </w:p>
    <w:p w14:paraId="42299590" w14:textId="77777777" w:rsidR="000979F2" w:rsidRPr="00D728B9" w:rsidRDefault="000979F2" w:rsidP="000979F2">
      <w:pPr>
        <w:jc w:val="both"/>
        <w:rPr>
          <w:rFonts w:ascii="Arial" w:hAnsi="Arial" w:cs="Arial"/>
          <w:sz w:val="18"/>
          <w:szCs w:val="18"/>
        </w:rPr>
      </w:pPr>
      <w:r w:rsidRPr="00D728B9">
        <w:rPr>
          <w:rFonts w:ascii="Arial" w:hAnsi="Arial" w:cs="Arial"/>
          <w:sz w:val="18"/>
          <w:szCs w:val="18"/>
        </w:rPr>
        <w:t>Predmetom projektu nie je:</w:t>
      </w:r>
    </w:p>
    <w:p w14:paraId="505B85B6" w14:textId="77777777" w:rsidR="000979F2" w:rsidRPr="00D728B9" w:rsidRDefault="000979F2" w:rsidP="000979F2">
      <w:pPr>
        <w:numPr>
          <w:ilvl w:val="0"/>
          <w:numId w:val="2"/>
        </w:numPr>
        <w:tabs>
          <w:tab w:val="clear" w:pos="1440"/>
          <w:tab w:val="num" w:pos="1254"/>
        </w:tabs>
        <w:jc w:val="both"/>
        <w:rPr>
          <w:rFonts w:ascii="Arial" w:hAnsi="Arial" w:cs="Arial"/>
          <w:sz w:val="18"/>
          <w:szCs w:val="18"/>
        </w:rPr>
      </w:pPr>
      <w:r w:rsidRPr="00D728B9">
        <w:rPr>
          <w:rFonts w:ascii="Arial" w:hAnsi="Arial" w:cs="Arial"/>
          <w:sz w:val="18"/>
          <w:szCs w:val="18"/>
        </w:rPr>
        <w:t xml:space="preserve">prípojka NN (rieši samostatný </w:t>
      </w:r>
      <w:r>
        <w:rPr>
          <w:rFonts w:ascii="Arial" w:hAnsi="Arial" w:cs="Arial"/>
          <w:sz w:val="18"/>
          <w:szCs w:val="18"/>
        </w:rPr>
        <w:t>objekt SO06</w:t>
      </w:r>
      <w:r w:rsidRPr="00D728B9">
        <w:rPr>
          <w:rFonts w:ascii="Arial" w:hAnsi="Arial" w:cs="Arial"/>
          <w:sz w:val="18"/>
          <w:szCs w:val="18"/>
        </w:rPr>
        <w:t>)</w:t>
      </w:r>
    </w:p>
    <w:p w14:paraId="50D89F45" w14:textId="77777777" w:rsidR="000979F2" w:rsidRPr="00D728B9" w:rsidRDefault="000979F2" w:rsidP="000979F2">
      <w:pPr>
        <w:numPr>
          <w:ilvl w:val="0"/>
          <w:numId w:val="2"/>
        </w:numPr>
        <w:tabs>
          <w:tab w:val="clear" w:pos="1440"/>
          <w:tab w:val="num" w:pos="1254"/>
        </w:tabs>
        <w:jc w:val="both"/>
        <w:rPr>
          <w:rFonts w:ascii="Arial" w:hAnsi="Arial" w:cs="Arial"/>
          <w:sz w:val="18"/>
          <w:szCs w:val="18"/>
        </w:rPr>
      </w:pPr>
      <w:r>
        <w:rPr>
          <w:rFonts w:ascii="Arial" w:hAnsi="Arial" w:cs="Arial"/>
          <w:sz w:val="18"/>
          <w:szCs w:val="18"/>
        </w:rPr>
        <w:t>elektroinštalácia v objekte (rieši samostatný objekt SO01)</w:t>
      </w:r>
    </w:p>
    <w:p w14:paraId="01634CE1" w14:textId="19458A2A" w:rsidR="006D0DF4" w:rsidRPr="00D728B9" w:rsidRDefault="006D0DF4" w:rsidP="000979F2">
      <w:pPr>
        <w:pStyle w:val="Zkladntext2"/>
        <w:spacing w:line="240" w:lineRule="auto"/>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017FA09E" w:rsidR="002E4674" w:rsidRPr="000979F2" w:rsidRDefault="000979F2" w:rsidP="000979F2">
      <w:pPr>
        <w:numPr>
          <w:ilvl w:val="0"/>
          <w:numId w:val="4"/>
        </w:numPr>
        <w:jc w:val="both"/>
        <w:rPr>
          <w:rFonts w:ascii="Arial" w:hAnsi="Arial" w:cs="Arial"/>
          <w:sz w:val="18"/>
          <w:szCs w:val="18"/>
        </w:rPr>
      </w:pPr>
      <w:r w:rsidRPr="00D728B9">
        <w:rPr>
          <w:rFonts w:ascii="Arial" w:hAnsi="Arial" w:cs="Arial"/>
          <w:sz w:val="18"/>
          <w:szCs w:val="18"/>
        </w:rPr>
        <w:t>rozpracovaný projekt stavebnej časti, požiadavky ostatných profesií</w:t>
      </w:r>
      <w:r>
        <w:rPr>
          <w:rFonts w:ascii="Arial" w:hAnsi="Arial" w:cs="Arial"/>
          <w:sz w:val="18"/>
          <w:szCs w:val="18"/>
        </w:rPr>
        <w:t>, koordinačná situácia</w:t>
      </w:r>
      <w:r w:rsidR="002E4674" w:rsidRPr="000979F2">
        <w:rPr>
          <w:rFonts w:ascii="Arial" w:hAnsi="Arial" w:cs="Arial"/>
          <w:sz w:val="18"/>
          <w:szCs w:val="18"/>
        </w:rPr>
        <w:t xml:space="preserve">, požiadavky </w:t>
      </w:r>
      <w:r w:rsidRPr="000979F2">
        <w:rPr>
          <w:rFonts w:ascii="Arial" w:hAnsi="Arial" w:cs="Arial"/>
          <w:sz w:val="18"/>
          <w:szCs w:val="18"/>
        </w:rPr>
        <w:t>investora</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5B9ACE06" w14:textId="5156CA92" w:rsidR="00301F88" w:rsidRPr="00D728B9" w:rsidRDefault="002C5616" w:rsidP="00301F88">
      <w:pPr>
        <w:jc w:val="both"/>
        <w:outlineLvl w:val="0"/>
        <w:rPr>
          <w:rFonts w:ascii="Arial" w:hAnsi="Arial" w:cs="Arial"/>
          <w:b/>
          <w:sz w:val="18"/>
          <w:szCs w:val="18"/>
        </w:rPr>
      </w:pPr>
      <w:r w:rsidRPr="00D728B9">
        <w:rPr>
          <w:rFonts w:ascii="Arial" w:hAnsi="Arial" w:cs="Arial"/>
          <w:b/>
          <w:sz w:val="18"/>
          <w:szCs w:val="18"/>
        </w:rPr>
        <w:t xml:space="preserve">STN 33 2000–1 </w:t>
      </w:r>
      <w:r w:rsidRPr="00D728B9">
        <w:rPr>
          <w:rFonts w:ascii="Arial" w:hAnsi="Arial" w:cs="Arial"/>
          <w:sz w:val="18"/>
          <w:szCs w:val="18"/>
        </w:rPr>
        <w:t>Elektrické inštalácie nízkeho napätia. Časť 1: Základné princípy, stanovenie všeobecných charakteristík, definície</w:t>
      </w:r>
    </w:p>
    <w:p w14:paraId="5CDEA18E"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2000-4-41</w:t>
      </w:r>
      <w:r w:rsidRPr="00D728B9">
        <w:rPr>
          <w:rFonts w:ascii="Arial" w:hAnsi="Arial" w:cs="Arial"/>
          <w:sz w:val="18"/>
          <w:szCs w:val="18"/>
        </w:rPr>
        <w:t xml:space="preserve"> Elektrické inštalácie nízkeho napätia. </w:t>
      </w:r>
    </w:p>
    <w:p w14:paraId="63E8BB9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Časť 4-41: Zaistenie bezpečnosti.</w:t>
      </w:r>
    </w:p>
    <w:p w14:paraId="7270BAF5" w14:textId="66F8D6E0"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Ochrana pred úrazom elektrickým prúdom</w:t>
      </w:r>
    </w:p>
    <w:p w14:paraId="6BF9FDE4"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2000-5-54</w:t>
      </w:r>
      <w:r w:rsidRPr="00D728B9">
        <w:rPr>
          <w:rFonts w:ascii="Arial" w:hAnsi="Arial" w:cs="Arial"/>
          <w:sz w:val="18"/>
          <w:szCs w:val="18"/>
        </w:rPr>
        <w:t xml:space="preserve"> Elektrické inštalácie nízkeho napätia. </w:t>
      </w:r>
    </w:p>
    <w:p w14:paraId="708DFA7A"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Časť 5-54: Výber a stavba elektrických zariadení. </w:t>
      </w:r>
    </w:p>
    <w:p w14:paraId="11CF14D5" w14:textId="77777777" w:rsidR="00301F88" w:rsidRDefault="00301F88" w:rsidP="00301F88">
      <w:pPr>
        <w:ind w:left="708" w:firstLine="708"/>
        <w:jc w:val="both"/>
        <w:outlineLvl w:val="0"/>
        <w:rPr>
          <w:rFonts w:ascii="Arial" w:hAnsi="Arial" w:cs="Arial"/>
          <w:sz w:val="18"/>
          <w:szCs w:val="18"/>
        </w:rPr>
      </w:pPr>
      <w:r w:rsidRPr="00D728B9">
        <w:rPr>
          <w:rFonts w:ascii="Arial" w:hAnsi="Arial" w:cs="Arial"/>
          <w:sz w:val="18"/>
          <w:szCs w:val="18"/>
        </w:rPr>
        <w:t>Uzemňovacie sústavy, ochranné vodiče a vodiče na ochranné pospájanie</w:t>
      </w:r>
    </w:p>
    <w:p w14:paraId="0D79295B"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3210</w:t>
      </w:r>
      <w:r w:rsidRPr="00D728B9">
        <w:rPr>
          <w:rFonts w:ascii="Arial" w:hAnsi="Arial" w:cs="Arial"/>
          <w:sz w:val="18"/>
          <w:szCs w:val="18"/>
        </w:rPr>
        <w:t xml:space="preserve"> Elektrotechnické predpisy. Rozvodné zariadenia. Spoločné ustanovenia.</w:t>
      </w:r>
    </w:p>
    <w:p w14:paraId="7C3431B7"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3210/Z1</w:t>
      </w:r>
      <w:r w:rsidRPr="00D728B9">
        <w:rPr>
          <w:rFonts w:ascii="Arial" w:hAnsi="Arial" w:cs="Arial"/>
          <w:sz w:val="18"/>
          <w:szCs w:val="18"/>
        </w:rPr>
        <w:t xml:space="preserve"> Elektrotechnické predpisy. Rozvodné zariadenia. Spoločné ustanovenia.</w:t>
      </w:r>
    </w:p>
    <w:p w14:paraId="7CC6C1AE" w14:textId="6FF1E546" w:rsidR="00431467" w:rsidRDefault="00431467" w:rsidP="00431467">
      <w:pPr>
        <w:jc w:val="both"/>
        <w:outlineLvl w:val="0"/>
        <w:rPr>
          <w:rFonts w:ascii="Arial" w:hAnsi="Arial" w:cs="Arial"/>
          <w:sz w:val="18"/>
          <w:szCs w:val="18"/>
        </w:rPr>
      </w:pPr>
      <w:r w:rsidRPr="00431467">
        <w:rPr>
          <w:rFonts w:ascii="Arial" w:hAnsi="Arial" w:cs="Arial"/>
          <w:b/>
          <w:sz w:val="18"/>
          <w:szCs w:val="18"/>
        </w:rPr>
        <w:t>STN 34 1610</w:t>
      </w:r>
      <w:r w:rsidRPr="00431467">
        <w:rPr>
          <w:rFonts w:ascii="Arial" w:hAnsi="Arial" w:cs="Arial"/>
          <w:sz w:val="18"/>
          <w:szCs w:val="18"/>
        </w:rPr>
        <w:t xml:space="preserve"> Elektrotechnické predpisy STN. Elektrický silnoprúdový rozvod v priemyselných prevádzkach</w:t>
      </w:r>
    </w:p>
    <w:p w14:paraId="4419F3FE" w14:textId="77777777" w:rsidR="001F0A1B" w:rsidRPr="000979F2" w:rsidRDefault="001F0A1B" w:rsidP="001F0A1B">
      <w:pPr>
        <w:jc w:val="both"/>
        <w:outlineLvl w:val="0"/>
        <w:rPr>
          <w:rFonts w:ascii="Arial" w:hAnsi="Arial" w:cs="Arial"/>
          <w:sz w:val="18"/>
          <w:szCs w:val="18"/>
        </w:rPr>
      </w:pPr>
      <w:r w:rsidRPr="000979F2">
        <w:rPr>
          <w:rFonts w:ascii="Arial" w:hAnsi="Arial" w:cs="Arial"/>
          <w:b/>
          <w:sz w:val="18"/>
          <w:szCs w:val="18"/>
        </w:rPr>
        <w:t>STN 34 3100</w:t>
      </w:r>
      <w:r w:rsidRPr="000979F2">
        <w:rPr>
          <w:rFonts w:ascii="Arial" w:hAnsi="Arial" w:cs="Arial"/>
        </w:rPr>
        <w:t xml:space="preserve"> </w:t>
      </w:r>
      <w:r w:rsidRPr="000979F2">
        <w:rPr>
          <w:rFonts w:ascii="Arial" w:hAnsi="Arial" w:cs="Arial"/>
          <w:sz w:val="18"/>
          <w:szCs w:val="18"/>
        </w:rPr>
        <w:t>Bezpečnostné požiadavky na obsluhu a prácu na elektrických inštaláciách</w:t>
      </w:r>
    </w:p>
    <w:p w14:paraId="3E93D03B" w14:textId="2D50DF18" w:rsidR="00B52596" w:rsidRPr="000979F2" w:rsidRDefault="00B52596" w:rsidP="00B52596">
      <w:pPr>
        <w:jc w:val="both"/>
        <w:rPr>
          <w:rFonts w:ascii="Arial" w:hAnsi="Arial" w:cs="Arial"/>
          <w:sz w:val="18"/>
          <w:szCs w:val="18"/>
        </w:rPr>
      </w:pPr>
      <w:r w:rsidRPr="000979F2">
        <w:rPr>
          <w:rFonts w:ascii="Arial" w:hAnsi="Arial" w:cs="Arial"/>
          <w:b/>
          <w:sz w:val="18"/>
          <w:szCs w:val="18"/>
        </w:rPr>
        <w:t>STN EN 50174-3</w:t>
      </w:r>
      <w:r w:rsidRPr="000979F2">
        <w:rPr>
          <w:rFonts w:ascii="Arial" w:hAnsi="Arial" w:cs="Arial"/>
          <w:sz w:val="18"/>
          <w:szCs w:val="18"/>
        </w:rPr>
        <w:t xml:space="preserve"> Informačná technika. Inštalácia káblových rozvodov: Postupy a projektovanie inštalácie mimo budov</w:t>
      </w:r>
    </w:p>
    <w:p w14:paraId="64EB16EE" w14:textId="4674E0FA" w:rsidR="00B073AF" w:rsidRPr="000979F2" w:rsidRDefault="00B073AF" w:rsidP="00B073AF">
      <w:pPr>
        <w:tabs>
          <w:tab w:val="left" w:pos="6405"/>
        </w:tabs>
        <w:jc w:val="both"/>
        <w:outlineLvl w:val="0"/>
        <w:rPr>
          <w:rFonts w:ascii="Arial" w:hAnsi="Arial" w:cs="Arial"/>
          <w:sz w:val="18"/>
          <w:szCs w:val="18"/>
        </w:rPr>
      </w:pPr>
      <w:r w:rsidRPr="000979F2">
        <w:rPr>
          <w:rFonts w:ascii="Arial" w:hAnsi="Arial" w:cs="Arial"/>
          <w:b/>
          <w:sz w:val="18"/>
          <w:szCs w:val="18"/>
        </w:rPr>
        <w:t>STN EN 50110-1</w:t>
      </w:r>
      <w:r w:rsidRPr="000979F2">
        <w:rPr>
          <w:rFonts w:ascii="Arial" w:hAnsi="Arial" w:cs="Arial"/>
          <w:sz w:val="18"/>
          <w:szCs w:val="18"/>
        </w:rPr>
        <w:t xml:space="preserve"> Prevádzka elektrických inštalácií. </w:t>
      </w:r>
    </w:p>
    <w:p w14:paraId="160FBEC3" w14:textId="444F9CDF" w:rsidR="00B073AF" w:rsidRPr="000979F2" w:rsidRDefault="00B073AF" w:rsidP="00B073AF">
      <w:pPr>
        <w:tabs>
          <w:tab w:val="left" w:pos="6405"/>
        </w:tabs>
        <w:jc w:val="both"/>
        <w:outlineLvl w:val="0"/>
        <w:rPr>
          <w:rFonts w:ascii="Arial" w:hAnsi="Arial" w:cs="Arial"/>
          <w:b/>
          <w:sz w:val="18"/>
          <w:szCs w:val="18"/>
        </w:rPr>
      </w:pPr>
      <w:r w:rsidRPr="000979F2">
        <w:rPr>
          <w:rFonts w:ascii="Arial" w:hAnsi="Arial" w:cs="Arial"/>
          <w:b/>
          <w:sz w:val="18"/>
          <w:szCs w:val="18"/>
        </w:rPr>
        <w:t xml:space="preserve">STN EN 60445 </w:t>
      </w:r>
      <w:r w:rsidRPr="000979F2">
        <w:rPr>
          <w:rFonts w:ascii="Arial" w:hAnsi="Arial" w:cs="Arial"/>
          <w:sz w:val="18"/>
          <w:szCs w:val="18"/>
        </w:rPr>
        <w:t>Základné a bezpečnostné zásady pre rozhranie človek - stroj, označovanie a identifikácia. Identifikácia svoriek zariadení a prípojov vodičov.</w:t>
      </w:r>
      <w:r w:rsidRPr="000979F2">
        <w:rPr>
          <w:rFonts w:ascii="Arial" w:hAnsi="Arial" w:cs="Arial"/>
          <w:b/>
          <w:sz w:val="18"/>
          <w:szCs w:val="18"/>
        </w:rPr>
        <w:t xml:space="preserve"> </w:t>
      </w:r>
    </w:p>
    <w:p w14:paraId="75160365" w14:textId="77777777" w:rsidR="00C85947" w:rsidRPr="000979F2" w:rsidRDefault="00301F88" w:rsidP="00301F88">
      <w:pPr>
        <w:tabs>
          <w:tab w:val="left" w:pos="6405"/>
        </w:tabs>
        <w:jc w:val="both"/>
        <w:outlineLvl w:val="0"/>
        <w:rPr>
          <w:rFonts w:ascii="Arial" w:hAnsi="Arial" w:cs="Arial"/>
          <w:sz w:val="18"/>
          <w:szCs w:val="18"/>
        </w:rPr>
      </w:pPr>
      <w:r w:rsidRPr="000979F2">
        <w:rPr>
          <w:rFonts w:ascii="Arial" w:hAnsi="Arial" w:cs="Arial"/>
          <w:b/>
          <w:sz w:val="18"/>
          <w:szCs w:val="18"/>
        </w:rPr>
        <w:t xml:space="preserve">STN EN 60529 (33 0330) </w:t>
      </w:r>
      <w:r w:rsidRPr="000979F2">
        <w:rPr>
          <w:rFonts w:ascii="Arial" w:hAnsi="Arial" w:cs="Arial"/>
          <w:sz w:val="18"/>
          <w:szCs w:val="18"/>
        </w:rPr>
        <w:t>– Stupeň ochrany krytom ( krytie – IP kód )</w:t>
      </w:r>
    </w:p>
    <w:p w14:paraId="3C85583E" w14:textId="77777777" w:rsidR="009F0D62" w:rsidRPr="000979F2" w:rsidRDefault="009F0D62" w:rsidP="009F0D62">
      <w:pPr>
        <w:numPr>
          <w:ilvl w:val="12"/>
          <w:numId w:val="0"/>
        </w:numPr>
        <w:overflowPunct w:val="0"/>
        <w:autoSpaceDE w:val="0"/>
        <w:autoSpaceDN w:val="0"/>
        <w:adjustRightInd w:val="0"/>
        <w:ind w:right="141"/>
        <w:rPr>
          <w:rFonts w:ascii="Arial" w:hAnsi="Arial" w:cs="Arial"/>
          <w:b/>
          <w:bCs/>
          <w:sz w:val="18"/>
          <w:szCs w:val="18"/>
        </w:rPr>
      </w:pPr>
      <w:r w:rsidRPr="000979F2">
        <w:rPr>
          <w:rFonts w:ascii="Arial" w:hAnsi="Arial" w:cs="Arial"/>
          <w:b/>
          <w:bCs/>
          <w:sz w:val="18"/>
          <w:szCs w:val="18"/>
        </w:rPr>
        <w:t xml:space="preserve">STN 73 3050  </w:t>
      </w:r>
      <w:r w:rsidRPr="000979F2">
        <w:rPr>
          <w:rFonts w:ascii="Arial" w:hAnsi="Arial" w:cs="Arial"/>
          <w:bCs/>
          <w:sz w:val="18"/>
          <w:szCs w:val="18"/>
        </w:rPr>
        <w:t>Zemné práce</w:t>
      </w:r>
    </w:p>
    <w:p w14:paraId="6CDCD158" w14:textId="77777777" w:rsidR="00301F88" w:rsidRPr="000979F2" w:rsidRDefault="00301F88" w:rsidP="00301F88">
      <w:pPr>
        <w:jc w:val="both"/>
        <w:rPr>
          <w:rFonts w:ascii="Arial" w:hAnsi="Arial" w:cs="Arial"/>
          <w:bCs/>
          <w:sz w:val="18"/>
          <w:szCs w:val="18"/>
        </w:rPr>
      </w:pPr>
      <w:r w:rsidRPr="000979F2">
        <w:rPr>
          <w:rFonts w:ascii="Arial" w:hAnsi="Arial" w:cs="Arial"/>
          <w:b/>
          <w:bCs/>
          <w:sz w:val="18"/>
          <w:szCs w:val="18"/>
        </w:rPr>
        <w:t xml:space="preserve">STN 73 6005 </w:t>
      </w:r>
      <w:r w:rsidRPr="000979F2">
        <w:rPr>
          <w:rFonts w:ascii="Arial" w:hAnsi="Arial" w:cs="Arial"/>
          <w:bCs/>
          <w:sz w:val="18"/>
          <w:szCs w:val="18"/>
        </w:rPr>
        <w:t>Priestorová úprava vedení technického vybavenia</w:t>
      </w:r>
    </w:p>
    <w:p w14:paraId="6E580A23" w14:textId="77777777" w:rsidR="00301F88" w:rsidRPr="000979F2" w:rsidRDefault="00301F88" w:rsidP="00301F88">
      <w:pPr>
        <w:numPr>
          <w:ilvl w:val="12"/>
          <w:numId w:val="0"/>
        </w:numPr>
        <w:overflowPunct w:val="0"/>
        <w:autoSpaceDE w:val="0"/>
        <w:autoSpaceDN w:val="0"/>
        <w:adjustRightInd w:val="0"/>
        <w:ind w:right="141"/>
        <w:rPr>
          <w:rFonts w:ascii="Arial" w:hAnsi="Arial" w:cs="Arial"/>
          <w:bCs/>
          <w:sz w:val="18"/>
          <w:szCs w:val="18"/>
        </w:rPr>
      </w:pPr>
      <w:r w:rsidRPr="000979F2">
        <w:rPr>
          <w:rFonts w:ascii="Arial" w:hAnsi="Arial" w:cs="Arial"/>
          <w:b/>
          <w:bCs/>
          <w:sz w:val="18"/>
          <w:szCs w:val="18"/>
        </w:rPr>
        <w:t>STN 73 6006</w:t>
      </w:r>
      <w:r w:rsidRPr="000979F2">
        <w:rPr>
          <w:rFonts w:ascii="Arial" w:hAnsi="Arial" w:cs="Arial"/>
          <w:bCs/>
          <w:sz w:val="18"/>
          <w:szCs w:val="18"/>
        </w:rPr>
        <w:t xml:space="preserve"> 1991 (2002) Označovanie podzemných vedení výstražnými fóliami</w:t>
      </w:r>
    </w:p>
    <w:p w14:paraId="0E5BA63D" w14:textId="77777777" w:rsidR="00870637" w:rsidRPr="000979F2" w:rsidRDefault="00870637" w:rsidP="001977DC">
      <w:pPr>
        <w:pStyle w:val="Default"/>
        <w:rPr>
          <w:rFonts w:ascii="Arial" w:hAnsi="Arial" w:cs="Arial"/>
          <w:b/>
          <w:bCs/>
          <w:sz w:val="18"/>
          <w:szCs w:val="18"/>
        </w:rPr>
      </w:pPr>
    </w:p>
    <w:p w14:paraId="6EBA0C13" w14:textId="77777777" w:rsidR="001977DC" w:rsidRPr="000979F2" w:rsidRDefault="001977DC" w:rsidP="001977DC">
      <w:pPr>
        <w:pStyle w:val="Default"/>
        <w:rPr>
          <w:rFonts w:ascii="Arial" w:hAnsi="Arial" w:cs="Arial"/>
          <w:bCs/>
          <w:color w:val="auto"/>
          <w:sz w:val="18"/>
          <w:szCs w:val="18"/>
        </w:rPr>
      </w:pPr>
      <w:r w:rsidRPr="000979F2">
        <w:rPr>
          <w:rFonts w:ascii="Arial" w:hAnsi="Arial" w:cs="Arial"/>
          <w:b/>
          <w:bCs/>
          <w:color w:val="auto"/>
          <w:sz w:val="18"/>
          <w:szCs w:val="18"/>
        </w:rPr>
        <w:t>zákon č.:</w:t>
      </w:r>
      <w:r w:rsidRPr="000979F2">
        <w:rPr>
          <w:rFonts w:ascii="Arial" w:hAnsi="Arial" w:cs="Arial"/>
          <w:bCs/>
          <w:color w:val="auto"/>
          <w:sz w:val="18"/>
          <w:szCs w:val="18"/>
        </w:rPr>
        <w:t xml:space="preserve"> 124/2006 </w:t>
      </w:r>
      <w:proofErr w:type="spellStart"/>
      <w:r w:rsidRPr="000979F2">
        <w:rPr>
          <w:rFonts w:ascii="Arial" w:hAnsi="Arial" w:cs="Arial"/>
          <w:bCs/>
          <w:color w:val="auto"/>
          <w:sz w:val="18"/>
          <w:szCs w:val="18"/>
        </w:rPr>
        <w:t>Z.z</w:t>
      </w:r>
      <w:proofErr w:type="spellEnd"/>
      <w:r w:rsidRPr="000979F2">
        <w:rPr>
          <w:rFonts w:ascii="Arial" w:hAnsi="Arial" w:cs="Arial"/>
          <w:bCs/>
          <w:color w:val="auto"/>
          <w:sz w:val="18"/>
          <w:szCs w:val="18"/>
        </w:rPr>
        <w:t xml:space="preserve">., 125/2006 </w:t>
      </w:r>
      <w:proofErr w:type="spellStart"/>
      <w:r w:rsidRPr="000979F2">
        <w:rPr>
          <w:rFonts w:ascii="Arial" w:hAnsi="Arial" w:cs="Arial"/>
          <w:bCs/>
          <w:color w:val="auto"/>
          <w:sz w:val="18"/>
          <w:szCs w:val="18"/>
        </w:rPr>
        <w:t>Z.z</w:t>
      </w:r>
      <w:proofErr w:type="spellEnd"/>
      <w:r w:rsidRPr="000979F2">
        <w:rPr>
          <w:rFonts w:ascii="Arial" w:hAnsi="Arial" w:cs="Arial"/>
          <w:bCs/>
          <w:color w:val="auto"/>
          <w:sz w:val="18"/>
          <w:szCs w:val="18"/>
        </w:rPr>
        <w:t>.</w:t>
      </w:r>
    </w:p>
    <w:p w14:paraId="726E1495" w14:textId="2B5A3423" w:rsidR="001977DC" w:rsidRPr="000979F2" w:rsidRDefault="001977DC" w:rsidP="001977DC">
      <w:pPr>
        <w:pStyle w:val="Default"/>
        <w:rPr>
          <w:rFonts w:ascii="Arial" w:hAnsi="Arial" w:cs="Arial"/>
          <w:color w:val="auto"/>
        </w:rPr>
      </w:pPr>
      <w:r w:rsidRPr="000979F2">
        <w:rPr>
          <w:rFonts w:ascii="Arial" w:hAnsi="Arial" w:cs="Arial"/>
          <w:b/>
          <w:bCs/>
          <w:color w:val="auto"/>
          <w:sz w:val="18"/>
          <w:szCs w:val="18"/>
        </w:rPr>
        <w:t>vyhlášky č.:</w:t>
      </w:r>
      <w:r w:rsidRPr="000979F2">
        <w:rPr>
          <w:rFonts w:ascii="Arial" w:hAnsi="Arial" w:cs="Arial"/>
          <w:bCs/>
          <w:color w:val="auto"/>
          <w:sz w:val="18"/>
          <w:szCs w:val="18"/>
        </w:rPr>
        <w:t xml:space="preserve"> 307/2007 </w:t>
      </w:r>
      <w:proofErr w:type="spellStart"/>
      <w:r w:rsidRPr="000979F2">
        <w:rPr>
          <w:rFonts w:ascii="Arial" w:hAnsi="Arial" w:cs="Arial"/>
          <w:bCs/>
          <w:color w:val="auto"/>
          <w:sz w:val="18"/>
          <w:szCs w:val="18"/>
        </w:rPr>
        <w:t>Z.z</w:t>
      </w:r>
      <w:proofErr w:type="spellEnd"/>
      <w:r w:rsidRPr="000979F2">
        <w:rPr>
          <w:rFonts w:ascii="Arial" w:hAnsi="Arial" w:cs="Arial"/>
          <w:bCs/>
          <w:color w:val="auto"/>
          <w:sz w:val="18"/>
          <w:szCs w:val="18"/>
        </w:rPr>
        <w:t xml:space="preserve">., </w:t>
      </w:r>
      <w:r w:rsidR="00B9523A" w:rsidRPr="000979F2">
        <w:rPr>
          <w:rFonts w:ascii="Arial" w:hAnsi="Arial" w:cs="Arial"/>
          <w:bCs/>
          <w:color w:val="auto"/>
          <w:sz w:val="18"/>
          <w:szCs w:val="18"/>
        </w:rPr>
        <w:t xml:space="preserve">508/2009 </w:t>
      </w:r>
      <w:proofErr w:type="spellStart"/>
      <w:r w:rsidR="00B9523A" w:rsidRPr="000979F2">
        <w:rPr>
          <w:rFonts w:ascii="Arial" w:hAnsi="Arial" w:cs="Arial"/>
          <w:bCs/>
          <w:color w:val="auto"/>
          <w:sz w:val="18"/>
          <w:szCs w:val="18"/>
        </w:rPr>
        <w:t>Z.z</w:t>
      </w:r>
      <w:proofErr w:type="spellEnd"/>
      <w:r w:rsidR="00B9523A" w:rsidRPr="000979F2">
        <w:rPr>
          <w:rFonts w:ascii="Arial" w:hAnsi="Arial" w:cs="Arial"/>
          <w:bCs/>
          <w:color w:val="auto"/>
          <w:sz w:val="18"/>
          <w:szCs w:val="18"/>
        </w:rPr>
        <w:t>.</w:t>
      </w:r>
      <w:r w:rsidR="005A44B9" w:rsidRPr="000979F2">
        <w:rPr>
          <w:rFonts w:ascii="Arial" w:hAnsi="Arial" w:cs="Arial"/>
          <w:bCs/>
          <w:color w:val="auto"/>
          <w:sz w:val="18"/>
          <w:szCs w:val="18"/>
        </w:rPr>
        <w:t xml:space="preserve">, </w:t>
      </w:r>
      <w:r w:rsidR="00271C8F" w:rsidRPr="000979F2">
        <w:rPr>
          <w:rFonts w:ascii="Arial" w:hAnsi="Arial" w:cs="Arial"/>
          <w:bCs/>
          <w:color w:val="auto"/>
          <w:sz w:val="18"/>
          <w:szCs w:val="18"/>
        </w:rPr>
        <w:t>451/2011</w:t>
      </w:r>
      <w:r w:rsidR="005A44B9" w:rsidRPr="000979F2">
        <w:rPr>
          <w:rFonts w:ascii="Arial" w:hAnsi="Arial" w:cs="Arial"/>
          <w:bCs/>
          <w:color w:val="auto"/>
          <w:sz w:val="18"/>
          <w:szCs w:val="18"/>
        </w:rPr>
        <w:t xml:space="preserve"> </w:t>
      </w:r>
      <w:proofErr w:type="spellStart"/>
      <w:r w:rsidR="005A44B9" w:rsidRPr="000979F2">
        <w:rPr>
          <w:rFonts w:ascii="Arial" w:hAnsi="Arial" w:cs="Arial"/>
          <w:bCs/>
          <w:color w:val="auto"/>
          <w:sz w:val="18"/>
          <w:szCs w:val="18"/>
        </w:rPr>
        <w:t>Z.z</w:t>
      </w:r>
      <w:proofErr w:type="spellEnd"/>
      <w:r w:rsidR="005A44B9" w:rsidRPr="000979F2">
        <w:rPr>
          <w:rFonts w:ascii="Arial" w:hAnsi="Arial" w:cs="Arial"/>
          <w:bCs/>
          <w:color w:val="auto"/>
          <w:sz w:val="18"/>
          <w:szCs w:val="18"/>
        </w:rPr>
        <w:t>.</w:t>
      </w:r>
      <w:r w:rsidR="00F218BB" w:rsidRPr="000979F2">
        <w:rPr>
          <w:rFonts w:ascii="Arial" w:hAnsi="Arial" w:cs="Arial"/>
          <w:bCs/>
          <w:color w:val="auto"/>
          <w:sz w:val="18"/>
          <w:szCs w:val="18"/>
        </w:rPr>
        <w:t xml:space="preserve">, 541/2007 </w:t>
      </w:r>
      <w:proofErr w:type="spellStart"/>
      <w:r w:rsidR="00F218BB" w:rsidRPr="000979F2">
        <w:rPr>
          <w:rFonts w:ascii="Arial" w:hAnsi="Arial" w:cs="Arial"/>
          <w:bCs/>
          <w:color w:val="auto"/>
          <w:sz w:val="18"/>
          <w:szCs w:val="18"/>
        </w:rPr>
        <w:t>Z.z</w:t>
      </w:r>
      <w:proofErr w:type="spellEnd"/>
      <w:r w:rsidR="00F218BB" w:rsidRPr="000979F2">
        <w:rPr>
          <w:rFonts w:ascii="Arial" w:hAnsi="Arial" w:cs="Arial"/>
          <w:bCs/>
          <w:color w:val="auto"/>
          <w:sz w:val="18"/>
          <w:szCs w:val="18"/>
        </w:rPr>
        <w:t>.</w:t>
      </w:r>
      <w:r w:rsidR="00791822" w:rsidRPr="000979F2">
        <w:rPr>
          <w:rFonts w:ascii="Arial" w:hAnsi="Arial" w:cs="Arial"/>
          <w:bCs/>
          <w:color w:val="auto"/>
          <w:sz w:val="18"/>
          <w:szCs w:val="18"/>
        </w:rPr>
        <w:t xml:space="preserve">, </w:t>
      </w:r>
      <w:r w:rsidR="00EF7210" w:rsidRPr="000979F2">
        <w:rPr>
          <w:rFonts w:ascii="Arial" w:hAnsi="Arial" w:cs="Arial"/>
          <w:bCs/>
          <w:color w:val="auto"/>
          <w:sz w:val="18"/>
          <w:szCs w:val="18"/>
        </w:rPr>
        <w:t xml:space="preserve">435/2012 </w:t>
      </w:r>
      <w:proofErr w:type="spellStart"/>
      <w:r w:rsidR="00EF7210" w:rsidRPr="000979F2">
        <w:rPr>
          <w:rFonts w:ascii="Arial" w:hAnsi="Arial" w:cs="Arial"/>
          <w:bCs/>
          <w:color w:val="auto"/>
          <w:sz w:val="18"/>
          <w:szCs w:val="18"/>
        </w:rPr>
        <w:t>Z.z</w:t>
      </w:r>
      <w:proofErr w:type="spellEnd"/>
      <w:r w:rsidR="00EF7210" w:rsidRPr="000979F2">
        <w:rPr>
          <w:rFonts w:ascii="Arial" w:hAnsi="Arial" w:cs="Arial"/>
          <w:bCs/>
          <w:color w:val="auto"/>
          <w:sz w:val="18"/>
          <w:szCs w:val="18"/>
        </w:rPr>
        <w:t xml:space="preserve">., </w:t>
      </w:r>
      <w:r w:rsidR="00791822" w:rsidRPr="000979F2">
        <w:rPr>
          <w:rFonts w:ascii="Arial" w:hAnsi="Arial" w:cs="Arial"/>
          <w:bCs/>
          <w:color w:val="auto"/>
          <w:sz w:val="18"/>
          <w:szCs w:val="18"/>
        </w:rPr>
        <w:t xml:space="preserve">398/2013 </w:t>
      </w:r>
      <w:proofErr w:type="spellStart"/>
      <w:r w:rsidR="00791822" w:rsidRPr="000979F2">
        <w:rPr>
          <w:rFonts w:ascii="Arial" w:hAnsi="Arial" w:cs="Arial"/>
          <w:bCs/>
          <w:color w:val="auto"/>
          <w:sz w:val="18"/>
          <w:szCs w:val="18"/>
        </w:rPr>
        <w:t>Z.z</w:t>
      </w:r>
      <w:proofErr w:type="spellEnd"/>
      <w:r w:rsidR="00791822" w:rsidRPr="000979F2">
        <w:rPr>
          <w:rFonts w:ascii="Arial" w:hAnsi="Arial" w:cs="Arial"/>
          <w:bCs/>
          <w:color w:val="auto"/>
          <w:sz w:val="18"/>
          <w:szCs w:val="18"/>
        </w:rPr>
        <w:t>.</w:t>
      </w:r>
    </w:p>
    <w:p w14:paraId="041896B0" w14:textId="0C08A55A" w:rsidR="001977DC" w:rsidRPr="000979F2" w:rsidRDefault="001977DC" w:rsidP="001977DC">
      <w:pPr>
        <w:pStyle w:val="Default"/>
        <w:rPr>
          <w:rFonts w:ascii="Arial" w:hAnsi="Arial" w:cs="Arial"/>
          <w:bCs/>
          <w:color w:val="auto"/>
          <w:sz w:val="18"/>
          <w:szCs w:val="18"/>
        </w:rPr>
      </w:pPr>
      <w:r w:rsidRPr="000979F2">
        <w:rPr>
          <w:rFonts w:ascii="Arial" w:hAnsi="Arial" w:cs="Arial"/>
          <w:b/>
          <w:bCs/>
          <w:color w:val="auto"/>
          <w:sz w:val="18"/>
          <w:szCs w:val="18"/>
        </w:rPr>
        <w:t xml:space="preserve">nariadenie vlády č.: </w:t>
      </w:r>
      <w:r w:rsidR="00EF7210" w:rsidRPr="000979F2">
        <w:rPr>
          <w:rFonts w:ascii="Arial" w:hAnsi="Arial" w:cs="Arial"/>
          <w:bCs/>
          <w:color w:val="auto"/>
          <w:sz w:val="18"/>
          <w:szCs w:val="18"/>
        </w:rPr>
        <w:t>355</w:t>
      </w:r>
      <w:r w:rsidRPr="000979F2">
        <w:rPr>
          <w:rFonts w:ascii="Arial" w:hAnsi="Arial" w:cs="Arial"/>
          <w:bCs/>
          <w:color w:val="auto"/>
          <w:sz w:val="18"/>
          <w:szCs w:val="18"/>
        </w:rPr>
        <w:t>/200</w:t>
      </w:r>
      <w:r w:rsidR="00EF7210" w:rsidRPr="000979F2">
        <w:rPr>
          <w:rFonts w:ascii="Arial" w:hAnsi="Arial" w:cs="Arial"/>
          <w:bCs/>
          <w:color w:val="auto"/>
          <w:sz w:val="18"/>
          <w:szCs w:val="18"/>
        </w:rPr>
        <w:t>7</w:t>
      </w:r>
      <w:r w:rsidRPr="000979F2">
        <w:rPr>
          <w:rFonts w:ascii="Arial" w:hAnsi="Arial" w:cs="Arial"/>
          <w:bCs/>
          <w:color w:val="auto"/>
          <w:sz w:val="18"/>
          <w:szCs w:val="18"/>
        </w:rPr>
        <w:t xml:space="preserve">, 276/2006, 387/2006, 391/2006, 392/2006 </w:t>
      </w:r>
    </w:p>
    <w:p w14:paraId="3E598979" w14:textId="0058601C" w:rsidR="00066A39" w:rsidRPr="000979F2" w:rsidRDefault="00066A39" w:rsidP="001977DC">
      <w:pPr>
        <w:pStyle w:val="Default"/>
        <w:rPr>
          <w:rFonts w:ascii="Arial" w:hAnsi="Arial" w:cs="Arial"/>
          <w:color w:val="auto"/>
          <w:sz w:val="18"/>
          <w:szCs w:val="18"/>
        </w:rPr>
      </w:pPr>
      <w:r w:rsidRPr="000979F2">
        <w:rPr>
          <w:rFonts w:ascii="Arial" w:hAnsi="Arial" w:cs="Arial"/>
          <w:b/>
          <w:bCs/>
          <w:color w:val="auto"/>
          <w:sz w:val="18"/>
          <w:szCs w:val="18"/>
        </w:rPr>
        <w:t>energetický zákon č.:</w:t>
      </w:r>
      <w:r w:rsidR="00DE3C96" w:rsidRPr="000979F2">
        <w:rPr>
          <w:rFonts w:ascii="Arial" w:hAnsi="Arial" w:cs="Arial"/>
          <w:color w:val="auto"/>
          <w:sz w:val="18"/>
          <w:szCs w:val="18"/>
        </w:rPr>
        <w:t xml:space="preserve"> 251/2012 </w:t>
      </w:r>
      <w:proofErr w:type="spellStart"/>
      <w:r w:rsidR="00DE3C96" w:rsidRPr="000979F2">
        <w:rPr>
          <w:rFonts w:ascii="Arial" w:hAnsi="Arial" w:cs="Arial"/>
          <w:color w:val="auto"/>
          <w:sz w:val="18"/>
          <w:szCs w:val="18"/>
        </w:rPr>
        <w:t>Z.z</w:t>
      </w:r>
      <w:proofErr w:type="spellEnd"/>
      <w:r w:rsidR="00DE3C96" w:rsidRPr="000979F2">
        <w:rPr>
          <w:rFonts w:ascii="Arial" w:hAnsi="Arial" w:cs="Arial"/>
          <w:color w:val="auto"/>
          <w:sz w:val="18"/>
          <w:szCs w:val="18"/>
        </w:rPr>
        <w:t>.</w:t>
      </w:r>
    </w:p>
    <w:p w14:paraId="596BBA2F" w14:textId="4178E291" w:rsidR="00170C1F" w:rsidRPr="000979F2" w:rsidRDefault="00170C1F" w:rsidP="001977DC">
      <w:pPr>
        <w:pStyle w:val="Default"/>
        <w:rPr>
          <w:rFonts w:ascii="Arial" w:hAnsi="Arial" w:cs="Arial"/>
          <w:color w:val="auto"/>
          <w:sz w:val="18"/>
          <w:szCs w:val="18"/>
        </w:rPr>
      </w:pPr>
      <w:r w:rsidRPr="000979F2">
        <w:rPr>
          <w:rFonts w:ascii="Arial" w:hAnsi="Arial" w:cs="Arial"/>
          <w:b/>
          <w:bCs/>
          <w:color w:val="auto"/>
          <w:sz w:val="18"/>
          <w:szCs w:val="18"/>
        </w:rPr>
        <w:t xml:space="preserve">Vyhláška </w:t>
      </w:r>
      <w:proofErr w:type="spellStart"/>
      <w:r w:rsidRPr="000979F2">
        <w:rPr>
          <w:rFonts w:ascii="Arial" w:hAnsi="Arial" w:cs="Arial"/>
          <w:b/>
          <w:bCs/>
          <w:color w:val="auto"/>
          <w:sz w:val="18"/>
          <w:szCs w:val="18"/>
        </w:rPr>
        <w:t>Ministrestva</w:t>
      </w:r>
      <w:proofErr w:type="spellEnd"/>
      <w:r w:rsidRPr="000979F2">
        <w:rPr>
          <w:rFonts w:ascii="Arial" w:hAnsi="Arial" w:cs="Arial"/>
          <w:b/>
          <w:bCs/>
          <w:color w:val="auto"/>
          <w:sz w:val="18"/>
          <w:szCs w:val="18"/>
        </w:rPr>
        <w:t xml:space="preserve"> životného prostredia č.: </w:t>
      </w:r>
      <w:r w:rsidRPr="000979F2">
        <w:rPr>
          <w:rFonts w:ascii="Arial" w:hAnsi="Arial" w:cs="Arial"/>
          <w:color w:val="auto"/>
          <w:sz w:val="18"/>
          <w:szCs w:val="18"/>
        </w:rPr>
        <w:t xml:space="preserve">532/2002 </w:t>
      </w:r>
      <w:proofErr w:type="spellStart"/>
      <w:r w:rsidRPr="000979F2">
        <w:rPr>
          <w:rFonts w:ascii="Arial" w:hAnsi="Arial" w:cs="Arial"/>
          <w:color w:val="auto"/>
          <w:sz w:val="18"/>
          <w:szCs w:val="18"/>
        </w:rPr>
        <w:t>Z.z</w:t>
      </w:r>
      <w:proofErr w:type="spellEnd"/>
      <w:r w:rsidRPr="000979F2">
        <w:rPr>
          <w:rFonts w:ascii="Arial" w:hAnsi="Arial" w:cs="Arial"/>
          <w:color w:val="auto"/>
          <w:sz w:val="18"/>
          <w:szCs w:val="18"/>
        </w:rPr>
        <w:t>.</w:t>
      </w:r>
    </w:p>
    <w:p w14:paraId="1FF7C00E" w14:textId="7A2077CB" w:rsidR="00AB1F6E" w:rsidRPr="000979F2" w:rsidRDefault="00AB1F6E" w:rsidP="001977DC">
      <w:pPr>
        <w:pStyle w:val="Default"/>
        <w:rPr>
          <w:rFonts w:ascii="Arial" w:hAnsi="Arial" w:cs="Arial"/>
          <w:b/>
          <w:bCs/>
          <w:color w:val="auto"/>
          <w:sz w:val="18"/>
          <w:szCs w:val="18"/>
        </w:rPr>
      </w:pPr>
      <w:r w:rsidRPr="000979F2">
        <w:rPr>
          <w:rFonts w:ascii="Arial" w:hAnsi="Arial" w:cs="Arial"/>
          <w:b/>
          <w:bCs/>
          <w:color w:val="auto"/>
          <w:sz w:val="18"/>
          <w:szCs w:val="18"/>
        </w:rPr>
        <w:t xml:space="preserve">Technický predpis: </w:t>
      </w:r>
      <w:r w:rsidRPr="000979F2">
        <w:rPr>
          <w:rFonts w:ascii="Arial" w:hAnsi="Arial" w:cs="Arial"/>
          <w:bCs/>
          <w:color w:val="auto"/>
          <w:sz w:val="18"/>
          <w:szCs w:val="18"/>
        </w:rPr>
        <w:t>FMS TA 117 Stavba optických káblov</w:t>
      </w:r>
    </w:p>
    <w:p w14:paraId="0BFBAEE4" w14:textId="77777777" w:rsidR="00726E53" w:rsidRPr="000979F2" w:rsidRDefault="00726E53" w:rsidP="00726E53">
      <w:pPr>
        <w:jc w:val="both"/>
        <w:rPr>
          <w:rFonts w:ascii="Arial" w:hAnsi="Arial" w:cs="Arial"/>
          <w:sz w:val="18"/>
          <w:szCs w:val="18"/>
        </w:rPr>
      </w:pPr>
      <w:r w:rsidRPr="000979F2">
        <w:rPr>
          <w:rFonts w:ascii="Arial" w:hAnsi="Arial" w:cs="Arial"/>
          <w:sz w:val="18"/>
          <w:szCs w:val="18"/>
        </w:rPr>
        <w:t>a ďalšie s nimi súvisiace normy a predpisy.</w:t>
      </w:r>
    </w:p>
    <w:p w14:paraId="517122B0" w14:textId="77777777" w:rsidR="002E4674" w:rsidRPr="000979F2" w:rsidRDefault="002E4674" w:rsidP="002E4674">
      <w:pPr>
        <w:jc w:val="both"/>
        <w:rPr>
          <w:rFonts w:ascii="Arial" w:hAnsi="Arial" w:cs="Arial"/>
          <w:sz w:val="18"/>
          <w:szCs w:val="18"/>
        </w:rPr>
      </w:pPr>
    </w:p>
    <w:p w14:paraId="7C4CAD2D" w14:textId="77777777" w:rsidR="002E4674" w:rsidRPr="000979F2" w:rsidRDefault="002E4674" w:rsidP="00080B34">
      <w:pPr>
        <w:pStyle w:val="Zkladntext2"/>
        <w:numPr>
          <w:ilvl w:val="0"/>
          <w:numId w:val="5"/>
        </w:numPr>
        <w:spacing w:line="360" w:lineRule="auto"/>
        <w:rPr>
          <w:rFonts w:ascii="Arial" w:hAnsi="Arial" w:cs="Arial"/>
          <w:b/>
          <w:smallCaps/>
          <w:color w:val="000080"/>
          <w:sz w:val="18"/>
          <w:szCs w:val="18"/>
        </w:rPr>
      </w:pPr>
      <w:bookmarkStart w:id="10" w:name="_Toc41874117"/>
      <w:bookmarkStart w:id="11" w:name="_Toc52167375"/>
      <w:r w:rsidRPr="000979F2">
        <w:rPr>
          <w:rFonts w:ascii="Arial" w:hAnsi="Arial" w:cs="Arial"/>
          <w:b/>
          <w:smallCaps/>
          <w:color w:val="000080"/>
          <w:sz w:val="18"/>
          <w:szCs w:val="18"/>
        </w:rPr>
        <w:t xml:space="preserve"> Rozvodná sieť, ochrana</w:t>
      </w:r>
      <w:bookmarkEnd w:id="10"/>
      <w:bookmarkEnd w:id="11"/>
    </w:p>
    <w:p w14:paraId="1635AB19" w14:textId="77777777" w:rsidR="00726E53" w:rsidRPr="000979F2" w:rsidRDefault="00726E53" w:rsidP="00726E53">
      <w:pPr>
        <w:ind w:firstLine="720"/>
        <w:rPr>
          <w:rFonts w:ascii="Arial" w:hAnsi="Arial" w:cs="Arial"/>
          <w:b/>
          <w:sz w:val="18"/>
          <w:szCs w:val="18"/>
        </w:rPr>
      </w:pPr>
      <w:r w:rsidRPr="000979F2">
        <w:rPr>
          <w:rFonts w:ascii="Arial" w:hAnsi="Arial" w:cs="Arial"/>
          <w:b/>
          <w:sz w:val="18"/>
          <w:szCs w:val="18"/>
        </w:rPr>
        <w:t>1NPE~50Hz 230V/TN–S</w:t>
      </w:r>
    </w:p>
    <w:p w14:paraId="23F1A125" w14:textId="77777777" w:rsidR="00726E53" w:rsidRPr="000979F2" w:rsidRDefault="00726E53" w:rsidP="00726E53">
      <w:pPr>
        <w:rPr>
          <w:rFonts w:ascii="Arial" w:hAnsi="Arial" w:cs="Arial"/>
          <w:sz w:val="18"/>
          <w:szCs w:val="18"/>
        </w:rPr>
      </w:pPr>
      <w:r w:rsidRPr="000979F2">
        <w:rPr>
          <w:rFonts w:ascii="Arial" w:hAnsi="Arial" w:cs="Arial"/>
          <w:sz w:val="18"/>
          <w:szCs w:val="18"/>
        </w:rPr>
        <w:t>Ochranné opatrenie v zmysle STN 33 2000-4-41:</w:t>
      </w:r>
    </w:p>
    <w:p w14:paraId="07BFD1BA" w14:textId="77777777" w:rsidR="00726E53" w:rsidRPr="000979F2" w:rsidRDefault="00726E53" w:rsidP="00726E53">
      <w:pPr>
        <w:rPr>
          <w:rFonts w:ascii="Arial" w:hAnsi="Arial" w:cs="Arial"/>
          <w:sz w:val="18"/>
          <w:szCs w:val="18"/>
        </w:rPr>
      </w:pPr>
      <w:r w:rsidRPr="000979F2">
        <w:rPr>
          <w:rFonts w:ascii="Arial" w:hAnsi="Arial" w:cs="Arial"/>
          <w:sz w:val="18"/>
          <w:szCs w:val="18"/>
        </w:rPr>
        <w:lastRenderedPageBreak/>
        <w:t xml:space="preserve">A) požiadavky na základnú ochranu (ochranu pred priamym dotykom) </w:t>
      </w:r>
    </w:p>
    <w:p w14:paraId="64DD7268"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v zmysle čl. 411.2 (STN 33 2000-4-41)</w:t>
      </w:r>
    </w:p>
    <w:p w14:paraId="1E7AF592"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A.1 Základná izolácia živých častí</w:t>
      </w:r>
    </w:p>
    <w:p w14:paraId="6E2BAA31"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A.2 Zábranami alebo krytmi</w:t>
      </w:r>
    </w:p>
    <w:p w14:paraId="1C2D16EF"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B.2 Prekážkami</w:t>
      </w:r>
    </w:p>
    <w:p w14:paraId="08D58F7E"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B.3 Umiestnením mimo dosah</w:t>
      </w:r>
    </w:p>
    <w:p w14:paraId="03EE7EE3" w14:textId="77777777" w:rsidR="00726E53" w:rsidRPr="000979F2" w:rsidRDefault="00726E53" w:rsidP="00726E53">
      <w:pPr>
        <w:rPr>
          <w:rFonts w:ascii="Arial" w:hAnsi="Arial" w:cs="Arial"/>
          <w:sz w:val="18"/>
          <w:szCs w:val="18"/>
        </w:rPr>
      </w:pPr>
      <w:r w:rsidRPr="000979F2">
        <w:rPr>
          <w:rFonts w:ascii="Arial" w:hAnsi="Arial" w:cs="Arial"/>
          <w:sz w:val="18"/>
          <w:szCs w:val="18"/>
        </w:rPr>
        <w:t>B) požiadavky na ochranu pri poruche (ochranu pred nepriamym dotykom)</w:t>
      </w:r>
    </w:p>
    <w:p w14:paraId="6F868116"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v zmysle čl. 411.3 (STN 33 2000-4-41)</w:t>
      </w:r>
    </w:p>
    <w:p w14:paraId="161312CB"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411.3.1 Ochranné uzemnenie a ochranné pospájanie</w:t>
      </w:r>
    </w:p>
    <w:p w14:paraId="74C4BB80"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411.3.2 Samočinné odpojenie pri poruche</w:t>
      </w:r>
    </w:p>
    <w:p w14:paraId="3A5A21D3" w14:textId="77777777" w:rsidR="00726E53" w:rsidRPr="000979F2" w:rsidRDefault="00726E53" w:rsidP="00726E53">
      <w:pPr>
        <w:ind w:firstLine="720"/>
        <w:rPr>
          <w:rFonts w:ascii="Arial" w:hAnsi="Arial" w:cs="Arial"/>
          <w:sz w:val="18"/>
          <w:szCs w:val="18"/>
        </w:rPr>
      </w:pPr>
      <w:r w:rsidRPr="000979F2">
        <w:rPr>
          <w:rFonts w:ascii="Arial" w:hAnsi="Arial" w:cs="Arial"/>
          <w:sz w:val="18"/>
          <w:szCs w:val="18"/>
        </w:rPr>
        <w:t>čl. 411.3.3 Doplnková ochrana</w:t>
      </w:r>
    </w:p>
    <w:p w14:paraId="2ED06D1A" w14:textId="77777777" w:rsidR="00726E53" w:rsidRPr="000979F2" w:rsidRDefault="00726E53" w:rsidP="00726E53">
      <w:pPr>
        <w:jc w:val="both"/>
        <w:rPr>
          <w:rFonts w:ascii="Arial" w:hAnsi="Arial" w:cs="Arial"/>
          <w:sz w:val="18"/>
          <w:szCs w:val="18"/>
        </w:rPr>
      </w:pPr>
      <w:r w:rsidRPr="000979F2">
        <w:rPr>
          <w:rFonts w:ascii="Arial" w:hAnsi="Arial" w:cs="Arial"/>
          <w:sz w:val="18"/>
          <w:szCs w:val="18"/>
        </w:rPr>
        <w:t>C) Systém TN v zmysle čl. 411.4 (STN 33 2000-4-41)</w:t>
      </w:r>
    </w:p>
    <w:p w14:paraId="0CF642EF" w14:textId="77777777" w:rsidR="007C1B02" w:rsidRPr="000979F2" w:rsidRDefault="007C1B02" w:rsidP="00726E53">
      <w:pPr>
        <w:jc w:val="both"/>
        <w:rPr>
          <w:rFonts w:ascii="Arial" w:hAnsi="Arial" w:cs="Arial"/>
          <w:sz w:val="18"/>
          <w:szCs w:val="18"/>
        </w:rPr>
      </w:pPr>
    </w:p>
    <w:p w14:paraId="5AD5DE9C" w14:textId="77777777" w:rsidR="00155E09" w:rsidRPr="000979F2" w:rsidRDefault="00155E09" w:rsidP="005B2762">
      <w:pPr>
        <w:ind w:firstLine="720"/>
        <w:rPr>
          <w:rFonts w:ascii="Arial" w:hAnsi="Arial" w:cs="Arial"/>
          <w:b/>
          <w:sz w:val="18"/>
          <w:szCs w:val="18"/>
        </w:rPr>
      </w:pPr>
      <w:r w:rsidRPr="000979F2">
        <w:rPr>
          <w:rFonts w:ascii="Arial" w:hAnsi="Arial" w:cs="Arial"/>
          <w:b/>
          <w:sz w:val="18"/>
          <w:szCs w:val="18"/>
        </w:rPr>
        <w:t>2-60V= SELV</w:t>
      </w:r>
    </w:p>
    <w:p w14:paraId="59C9FFFB" w14:textId="77777777" w:rsidR="00155E09" w:rsidRPr="000979F2" w:rsidRDefault="00155E09" w:rsidP="00155E09">
      <w:pPr>
        <w:jc w:val="both"/>
        <w:rPr>
          <w:rFonts w:ascii="Arial" w:hAnsi="Arial" w:cs="Arial"/>
          <w:sz w:val="18"/>
          <w:szCs w:val="18"/>
        </w:rPr>
      </w:pPr>
      <w:r w:rsidRPr="000979F2">
        <w:rPr>
          <w:rFonts w:ascii="Arial" w:hAnsi="Arial" w:cs="Arial"/>
          <w:sz w:val="18"/>
          <w:szCs w:val="18"/>
        </w:rPr>
        <w:t>Ochranné opatrenie: malé napätie SELV a PELV v zmysle čl.414 STN 33 2000-4-41.</w:t>
      </w:r>
    </w:p>
    <w:p w14:paraId="024F5996" w14:textId="77777777" w:rsidR="005B2762" w:rsidRPr="000979F2" w:rsidRDefault="005B2762" w:rsidP="00155E09">
      <w:pPr>
        <w:jc w:val="both"/>
        <w:rPr>
          <w:rFonts w:ascii="Arial" w:hAnsi="Arial" w:cs="Arial"/>
          <w:sz w:val="18"/>
          <w:szCs w:val="18"/>
        </w:rPr>
      </w:pPr>
    </w:p>
    <w:p w14:paraId="392C88BD" w14:textId="7542DDB9" w:rsidR="005B2762" w:rsidRPr="000979F2" w:rsidRDefault="005B2762" w:rsidP="005B2762">
      <w:pPr>
        <w:ind w:firstLine="720"/>
        <w:rPr>
          <w:rFonts w:ascii="Arial" w:hAnsi="Arial" w:cs="Arial"/>
          <w:b/>
          <w:sz w:val="18"/>
          <w:szCs w:val="18"/>
        </w:rPr>
      </w:pPr>
      <w:r w:rsidRPr="000979F2">
        <w:rPr>
          <w:rFonts w:ascii="Arial" w:hAnsi="Arial" w:cs="Arial"/>
          <w:b/>
          <w:sz w:val="18"/>
          <w:szCs w:val="18"/>
        </w:rPr>
        <w:t>2 DC 12V, 24V</w:t>
      </w:r>
    </w:p>
    <w:p w14:paraId="775567EF" w14:textId="21DC0C89" w:rsidR="00B230E8" w:rsidRPr="000979F2" w:rsidRDefault="005B2762" w:rsidP="005B2762">
      <w:pPr>
        <w:rPr>
          <w:rFonts w:ascii="Arial" w:hAnsi="Arial" w:cs="Arial"/>
          <w:sz w:val="18"/>
          <w:szCs w:val="18"/>
        </w:rPr>
      </w:pPr>
      <w:r w:rsidRPr="000979F2">
        <w:rPr>
          <w:rFonts w:ascii="Arial" w:hAnsi="Arial" w:cs="Arial"/>
          <w:sz w:val="18"/>
          <w:szCs w:val="18"/>
        </w:rPr>
        <w:t>Ochranné opatrenie v zmysle STN 33 2000-4-41:</w:t>
      </w:r>
    </w:p>
    <w:p w14:paraId="2281385B" w14:textId="37FC3327" w:rsidR="00B230E8" w:rsidRPr="000979F2" w:rsidRDefault="005B2762" w:rsidP="005B2762">
      <w:pPr>
        <w:rPr>
          <w:rFonts w:ascii="Arial" w:hAnsi="Arial" w:cs="Arial"/>
          <w:sz w:val="18"/>
          <w:szCs w:val="18"/>
        </w:rPr>
      </w:pPr>
      <w:r w:rsidRPr="000979F2">
        <w:rPr>
          <w:rFonts w:ascii="Arial" w:hAnsi="Arial" w:cs="Arial"/>
          <w:sz w:val="18"/>
          <w:szCs w:val="18"/>
        </w:rPr>
        <w:t>A) požiadavky na základnú ochranu (ochranu pred priamym dotykom):</w:t>
      </w:r>
    </w:p>
    <w:p w14:paraId="356E1CF2" w14:textId="7E25D732" w:rsidR="00D24D4D" w:rsidRPr="000979F2" w:rsidRDefault="005B2762" w:rsidP="005B2762">
      <w:pPr>
        <w:ind w:firstLine="720"/>
        <w:rPr>
          <w:rFonts w:ascii="Arial" w:hAnsi="Arial" w:cs="Arial"/>
          <w:sz w:val="18"/>
          <w:szCs w:val="18"/>
        </w:rPr>
      </w:pPr>
      <w:r w:rsidRPr="000979F2">
        <w:rPr>
          <w:rFonts w:ascii="Arial" w:hAnsi="Arial" w:cs="Arial"/>
          <w:sz w:val="18"/>
          <w:szCs w:val="18"/>
        </w:rPr>
        <w:t>-malým napätím PELV</w:t>
      </w:r>
    </w:p>
    <w:p w14:paraId="614327EC" w14:textId="0C1B35D9" w:rsidR="005B2762" w:rsidRPr="000979F2" w:rsidRDefault="005B2762" w:rsidP="005B2762">
      <w:pPr>
        <w:rPr>
          <w:rFonts w:ascii="Arial" w:hAnsi="Arial" w:cs="Arial"/>
          <w:sz w:val="18"/>
          <w:szCs w:val="18"/>
        </w:rPr>
      </w:pPr>
      <w:r w:rsidRPr="000979F2">
        <w:rPr>
          <w:rFonts w:ascii="Arial" w:hAnsi="Arial" w:cs="Arial"/>
          <w:sz w:val="18"/>
          <w:szCs w:val="18"/>
        </w:rPr>
        <w:t>B) požiadavky na ochranu pri poruche (ochranu pred nepriamym dotykom)</w:t>
      </w:r>
    </w:p>
    <w:p w14:paraId="0AED7890" w14:textId="5C48805F" w:rsidR="005B2762" w:rsidRPr="000979F2" w:rsidRDefault="005B2762" w:rsidP="005B2762">
      <w:pPr>
        <w:ind w:firstLine="720"/>
        <w:rPr>
          <w:rFonts w:ascii="Arial" w:hAnsi="Arial" w:cs="Arial"/>
          <w:sz w:val="18"/>
          <w:szCs w:val="18"/>
        </w:rPr>
      </w:pPr>
      <w:r w:rsidRPr="000979F2">
        <w:rPr>
          <w:rFonts w:ascii="Arial" w:hAnsi="Arial" w:cs="Arial"/>
          <w:sz w:val="18"/>
          <w:szCs w:val="18"/>
        </w:rPr>
        <w:t>-malým napätím PELV</w:t>
      </w:r>
    </w:p>
    <w:p w14:paraId="6471B1EC" w14:textId="78C39CC6" w:rsidR="00BF0F0C" w:rsidRDefault="00BF0F0C" w:rsidP="005B2762">
      <w:pPr>
        <w:ind w:firstLine="720"/>
        <w:rPr>
          <w:rFonts w:ascii="Arial" w:hAnsi="Arial" w:cs="Arial"/>
          <w:sz w:val="18"/>
          <w:szCs w:val="18"/>
        </w:rPr>
      </w:pPr>
    </w:p>
    <w:p w14:paraId="685F70E2" w14:textId="77777777" w:rsidR="005B2762" w:rsidRPr="00D728B9" w:rsidRDefault="005B2762" w:rsidP="00D24D4D">
      <w:pPr>
        <w:ind w:left="1425"/>
        <w:jc w:val="both"/>
        <w:rPr>
          <w:rFonts w:ascii="Arial" w:hAnsi="Arial" w:cs="Arial"/>
          <w:sz w:val="18"/>
          <w:szCs w:val="18"/>
        </w:rPr>
      </w:pPr>
    </w:p>
    <w:p w14:paraId="5C5944CE"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t xml:space="preserve"> Ochrana pred úrazom elektrickým prúdom</w:t>
      </w:r>
    </w:p>
    <w:p w14:paraId="67B18B52" w14:textId="77777777" w:rsidR="002D4E25" w:rsidRPr="00D728B9" w:rsidRDefault="002D4E25" w:rsidP="002D4E25">
      <w:pPr>
        <w:ind w:firstLine="720"/>
        <w:jc w:val="both"/>
        <w:rPr>
          <w:rFonts w:ascii="Arial" w:hAnsi="Arial" w:cs="Arial"/>
          <w:sz w:val="18"/>
          <w:szCs w:val="18"/>
        </w:rPr>
      </w:pPr>
      <w:r w:rsidRPr="00D728B9">
        <w:rPr>
          <w:rFonts w:ascii="Arial" w:hAnsi="Arial" w:cs="Arial"/>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D728B9">
        <w:rPr>
          <w:rFonts w:ascii="Arial" w:hAnsi="Arial" w:cs="Arial"/>
          <w:sz w:val="18"/>
          <w:szCs w:val="18"/>
        </w:rPr>
        <w:t>káblov v zmysle STN 33 2000-1</w:t>
      </w:r>
      <w:r w:rsidRPr="00D728B9">
        <w:rPr>
          <w:rFonts w:ascii="Arial" w:hAnsi="Arial" w:cs="Arial"/>
          <w:sz w:val="18"/>
          <w:szCs w:val="18"/>
        </w:rPr>
        <w:t>, 4-41, 5-54, 6. 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w:t>
      </w:r>
      <w:r w:rsidR="00566BAB" w:rsidRPr="00D728B9">
        <w:rPr>
          <w:rFonts w:ascii="Arial" w:hAnsi="Arial" w:cs="Arial"/>
          <w:sz w:val="18"/>
          <w:szCs w:val="18"/>
        </w:rPr>
        <w:t xml:space="preserve"> </w:t>
      </w:r>
      <w:r w:rsidRPr="00D728B9">
        <w:rPr>
          <w:rFonts w:ascii="Arial" w:hAnsi="Arial" w:cs="Arial"/>
          <w:sz w:val="18"/>
          <w:szCs w:val="18"/>
        </w:rPr>
        <w:t xml:space="preserve">izolovaním živých častí, krytmi, zábranami a pre vybrané priestory a zariadenia doplnková ochrana prúdovými chráničmi. Doplnková ochrana prúdovými chráničmi bude na zásuvkové okruhy a pevné vývody v kúpeľni a zásuvkové okruhy pre vonkajšie priestory a všetky ostatné priestory kde sú zásuvky určené pre používanie laikmi. Pri navrhovaní rozvodov musia byť splnené podmienky čl. 411.3.3 STN 33 2000.4.41. Prepojené ochranným vodičom CY6 / </w:t>
      </w:r>
      <w:proofErr w:type="spellStart"/>
      <w:r w:rsidRPr="00D728B9">
        <w:rPr>
          <w:rFonts w:ascii="Arial" w:hAnsi="Arial" w:cs="Arial"/>
          <w:sz w:val="18"/>
          <w:szCs w:val="18"/>
        </w:rPr>
        <w:t>FeZn</w:t>
      </w:r>
      <w:proofErr w:type="spellEnd"/>
      <w:r w:rsidRPr="00D728B9">
        <w:rPr>
          <w:rFonts w:ascii="Arial" w:hAnsi="Arial" w:cs="Arial"/>
          <w:sz w:val="18"/>
          <w:szCs w:val="18"/>
        </w:rPr>
        <w:t xml:space="preserve"> 10 /  musí byť vo</w:t>
      </w:r>
      <w:r w:rsidRPr="00D728B9">
        <w:rPr>
          <w:rFonts w:ascii="Arial" w:hAnsi="Arial" w:cs="Arial"/>
          <w:sz w:val="18"/>
          <w:szCs w:val="18"/>
        </w:rPr>
        <w:softHyphen/>
        <w:t>domer.</w:t>
      </w:r>
    </w:p>
    <w:p w14:paraId="213AA5A1" w14:textId="77777777" w:rsidR="00324842" w:rsidRPr="00D728B9" w:rsidRDefault="00324842" w:rsidP="002D4E25">
      <w:pPr>
        <w:ind w:firstLine="720"/>
        <w:jc w:val="both"/>
        <w:rPr>
          <w:rFonts w:ascii="Arial" w:hAnsi="Arial" w:cs="Arial"/>
          <w:sz w:val="18"/>
          <w:szCs w:val="18"/>
        </w:rPr>
      </w:pPr>
    </w:p>
    <w:p w14:paraId="61F0C6FC" w14:textId="77777777" w:rsidR="00324842" w:rsidRPr="00D728B9" w:rsidRDefault="00324842" w:rsidP="00080B34">
      <w:pPr>
        <w:pStyle w:val="Zkladntext2"/>
        <w:numPr>
          <w:ilvl w:val="0"/>
          <w:numId w:val="5"/>
        </w:numPr>
        <w:spacing w:line="360" w:lineRule="auto"/>
        <w:rPr>
          <w:rFonts w:ascii="Arial" w:hAnsi="Arial" w:cs="Arial"/>
          <w:b/>
          <w:smallCaps/>
          <w:color w:val="000080"/>
          <w:sz w:val="18"/>
          <w:szCs w:val="18"/>
        </w:rPr>
      </w:pPr>
      <w:bookmarkStart w:id="12" w:name="_Toc267039663"/>
      <w:r w:rsidRPr="00D728B9">
        <w:rPr>
          <w:rFonts w:ascii="Arial" w:hAnsi="Arial" w:cs="Arial"/>
          <w:b/>
          <w:smallCaps/>
          <w:color w:val="000080"/>
          <w:sz w:val="18"/>
          <w:szCs w:val="18"/>
        </w:rPr>
        <w:t>Zásadné riešenie ochrán proti skratu, preťaženiu a ochrana pred zásahom elektrickým prúdom</w:t>
      </w:r>
      <w:bookmarkEnd w:id="12"/>
    </w:p>
    <w:p w14:paraId="6D0EA5E8" w14:textId="77777777" w:rsidR="00324842" w:rsidRPr="00D728B9" w:rsidRDefault="00324842" w:rsidP="00C93E7E">
      <w:pPr>
        <w:ind w:firstLine="360"/>
        <w:jc w:val="both"/>
        <w:rPr>
          <w:rFonts w:ascii="Arial" w:hAnsi="Arial" w:cs="Arial"/>
          <w:sz w:val="18"/>
          <w:szCs w:val="18"/>
        </w:rPr>
      </w:pPr>
      <w:r w:rsidRPr="00D728B9">
        <w:rPr>
          <w:rFonts w:ascii="Arial" w:hAnsi="Arial" w:cs="Arial"/>
          <w:sz w:val="18"/>
          <w:szCs w:val="18"/>
        </w:rPr>
        <w:t>Zariadenia a káble sú proti skratu a preťaženiu chránené poistkami, ističmi a motorovými spínačmi.</w:t>
      </w:r>
    </w:p>
    <w:p w14:paraId="65FFB8DA" w14:textId="77777777" w:rsidR="00324842" w:rsidRPr="00D728B9" w:rsidRDefault="00324842" w:rsidP="00C93E7E">
      <w:pPr>
        <w:ind w:firstLine="360"/>
        <w:jc w:val="both"/>
        <w:rPr>
          <w:rFonts w:ascii="Arial" w:hAnsi="Arial" w:cs="Arial"/>
          <w:sz w:val="18"/>
          <w:szCs w:val="18"/>
        </w:rPr>
      </w:pPr>
      <w:r w:rsidRPr="00D728B9">
        <w:rPr>
          <w:rFonts w:ascii="Arial" w:hAnsi="Arial" w:cs="Arial"/>
          <w:sz w:val="18"/>
          <w:szCs w:val="18"/>
        </w:rPr>
        <w:t>Ochrana pred zásahom elektrickým prúdom samočinným odpojením napájania základnou ochranou pred priamym dotykom živých častí je krytmi, izolovaním živých častí a doplnkovou ochranou - prúdovými chráničmi. Doplnková ochrana sa musí zabezpečiť prúdovými chráničmi pre zásuvky s menovitým prúdom menším ako 20A, ktoré sú určené na používanie laikmi a na všeobecné použitie, ako aj vo vonkajších priestoroch pre mobilné zariadenia s menovitým prúdom nepresahujúcim 32A. Prúdové chrániče sú s ∆I&lt;30 </w:t>
      </w:r>
      <w:proofErr w:type="spellStart"/>
      <w:r w:rsidRPr="00D728B9">
        <w:rPr>
          <w:rFonts w:ascii="Arial" w:hAnsi="Arial" w:cs="Arial"/>
          <w:sz w:val="18"/>
          <w:szCs w:val="18"/>
        </w:rPr>
        <w:t>mA</w:t>
      </w:r>
      <w:proofErr w:type="spellEnd"/>
      <w:r w:rsidRPr="00D728B9">
        <w:rPr>
          <w:rFonts w:ascii="Arial" w:hAnsi="Arial" w:cs="Arial"/>
          <w:sz w:val="18"/>
          <w:szCs w:val="18"/>
        </w:rPr>
        <w:t xml:space="preserve">.  </w:t>
      </w:r>
    </w:p>
    <w:p w14:paraId="1E6381E7" w14:textId="77777777" w:rsidR="00324842" w:rsidRPr="00D728B9" w:rsidRDefault="00324842" w:rsidP="00C93E7E">
      <w:pPr>
        <w:ind w:firstLine="360"/>
        <w:jc w:val="both"/>
        <w:rPr>
          <w:rFonts w:ascii="Arial" w:hAnsi="Arial" w:cs="Arial"/>
          <w:sz w:val="18"/>
          <w:szCs w:val="18"/>
        </w:rPr>
      </w:pPr>
      <w:r w:rsidRPr="00D728B9">
        <w:rPr>
          <w:rFonts w:ascii="Arial" w:hAnsi="Arial" w:cs="Arial"/>
          <w:sz w:val="18"/>
          <w:szCs w:val="18"/>
        </w:rPr>
        <w:t xml:space="preserve">Ochrana pred zásahom elektrickým prúdom pri poruche je samočinným odpojením napájania v súlade s STN 33 2000-4-41, čl. 411.3 až 411.6. Maximálny čas odpojenia pri koncových obvodoch do 32A v sieťach TN pre menovité napätie 230 &lt; </w:t>
      </w:r>
      <w:proofErr w:type="spellStart"/>
      <w:r w:rsidRPr="00D728B9">
        <w:rPr>
          <w:rFonts w:ascii="Arial" w:hAnsi="Arial" w:cs="Arial"/>
          <w:sz w:val="18"/>
          <w:szCs w:val="18"/>
        </w:rPr>
        <w:t>Uo</w:t>
      </w:r>
      <w:proofErr w:type="spellEnd"/>
      <w:r w:rsidRPr="00D728B9">
        <w:rPr>
          <w:rFonts w:ascii="Arial" w:hAnsi="Arial" w:cs="Arial"/>
          <w:sz w:val="18"/>
          <w:szCs w:val="18"/>
        </w:rPr>
        <w:t xml:space="preserve"> ≥ 400V, AC je 0,2s. V systémoch TN je dovolený čas odpojenia nepresahujúci 5s v napájacích obvodoch a v obvodoch, nad 32A. </w:t>
      </w:r>
    </w:p>
    <w:p w14:paraId="6A7B3450" w14:textId="77777777" w:rsidR="00B2521F" w:rsidRPr="00D728B9" w:rsidRDefault="00B2521F" w:rsidP="006C0836">
      <w:pPr>
        <w:ind w:firstLine="360"/>
        <w:jc w:val="both"/>
        <w:rPr>
          <w:rFonts w:ascii="Arial" w:hAnsi="Arial" w:cs="Arial"/>
          <w:sz w:val="18"/>
          <w:szCs w:val="18"/>
        </w:rPr>
      </w:pPr>
      <w:r w:rsidRPr="00D728B9">
        <w:rPr>
          <w:rFonts w:ascii="Arial" w:hAnsi="Arial" w:cs="Arial"/>
          <w:sz w:val="18"/>
          <w:szCs w:val="18"/>
        </w:rPr>
        <w:t>Pri poruche medzi živou a neživou časťou el.</w:t>
      </w:r>
      <w:r w:rsidR="001D3B98" w:rsidRPr="00D728B9">
        <w:rPr>
          <w:rFonts w:ascii="Arial" w:hAnsi="Arial" w:cs="Arial"/>
          <w:sz w:val="18"/>
          <w:szCs w:val="18"/>
        </w:rPr>
        <w:t xml:space="preserve"> </w:t>
      </w:r>
      <w:r w:rsidRPr="00D728B9">
        <w:rPr>
          <w:rFonts w:ascii="Arial" w:hAnsi="Arial" w:cs="Arial"/>
          <w:sz w:val="18"/>
          <w:szCs w:val="18"/>
        </w:rPr>
        <w:t>zariadenia nesmie trvať napätie vyšši</w:t>
      </w:r>
      <w:r w:rsidR="001D3B98" w:rsidRPr="00D728B9">
        <w:rPr>
          <w:rFonts w:ascii="Arial" w:hAnsi="Arial" w:cs="Arial"/>
          <w:sz w:val="18"/>
          <w:szCs w:val="18"/>
        </w:rPr>
        <w:t>e ako dovolené (</w:t>
      </w:r>
      <w:proofErr w:type="spellStart"/>
      <w:r w:rsidRPr="00D728B9">
        <w:rPr>
          <w:rFonts w:ascii="Arial" w:hAnsi="Arial" w:cs="Arial"/>
          <w:sz w:val="18"/>
          <w:szCs w:val="18"/>
        </w:rPr>
        <w:t>Ud</w:t>
      </w:r>
      <w:proofErr w:type="spellEnd"/>
      <w:r w:rsidRPr="00D728B9">
        <w:rPr>
          <w:rFonts w:ascii="Arial" w:hAnsi="Arial" w:cs="Arial"/>
          <w:sz w:val="18"/>
          <w:szCs w:val="18"/>
        </w:rPr>
        <w:t xml:space="preserve"> = 50 V) čas dlhší ako 0.4 </w:t>
      </w:r>
      <w:proofErr w:type="spellStart"/>
      <w:r w:rsidRPr="00D728B9">
        <w:rPr>
          <w:rFonts w:ascii="Arial" w:hAnsi="Arial" w:cs="Arial"/>
          <w:sz w:val="18"/>
          <w:szCs w:val="18"/>
        </w:rPr>
        <w:t>sec</w:t>
      </w:r>
      <w:proofErr w:type="spellEnd"/>
      <w:r w:rsidRPr="00D728B9">
        <w:rPr>
          <w:rFonts w:ascii="Arial" w:hAnsi="Arial" w:cs="Arial"/>
          <w:sz w:val="18"/>
          <w:szCs w:val="18"/>
        </w:rPr>
        <w:t xml:space="preserve">. pri </w:t>
      </w:r>
      <w:proofErr w:type="spellStart"/>
      <w:r w:rsidRPr="00D728B9">
        <w:rPr>
          <w:rFonts w:ascii="Arial" w:hAnsi="Arial" w:cs="Arial"/>
          <w:sz w:val="18"/>
          <w:szCs w:val="18"/>
        </w:rPr>
        <w:t>Uo</w:t>
      </w:r>
      <w:proofErr w:type="spellEnd"/>
      <w:r w:rsidRPr="00D728B9">
        <w:rPr>
          <w:rFonts w:ascii="Arial" w:hAnsi="Arial" w:cs="Arial"/>
          <w:sz w:val="18"/>
          <w:szCs w:val="18"/>
        </w:rPr>
        <w:t xml:space="preserve"> = 230 V (vnútorné rozvody).Táto podmienka je v sieti TN splnená,</w:t>
      </w:r>
      <w:r w:rsidR="001D3B98" w:rsidRPr="00D728B9">
        <w:rPr>
          <w:rFonts w:ascii="Arial" w:hAnsi="Arial" w:cs="Arial"/>
          <w:sz w:val="18"/>
          <w:szCs w:val="18"/>
        </w:rPr>
        <w:t xml:space="preserve"> </w:t>
      </w:r>
      <w:r w:rsidRPr="00D728B9">
        <w:rPr>
          <w:rFonts w:ascii="Arial" w:hAnsi="Arial" w:cs="Arial"/>
          <w:sz w:val="18"/>
          <w:szCs w:val="18"/>
        </w:rPr>
        <w:t xml:space="preserve">ak impedancie poruchových obvodov </w:t>
      </w:r>
      <w:proofErr w:type="spellStart"/>
      <w:r w:rsidRPr="00D728B9">
        <w:rPr>
          <w:rFonts w:ascii="Arial" w:hAnsi="Arial" w:cs="Arial"/>
          <w:sz w:val="18"/>
          <w:szCs w:val="18"/>
        </w:rPr>
        <w:t>Zs</w:t>
      </w:r>
      <w:proofErr w:type="spellEnd"/>
      <w:r w:rsidRPr="00D728B9">
        <w:rPr>
          <w:rFonts w:ascii="Arial" w:hAnsi="Arial" w:cs="Arial"/>
          <w:sz w:val="18"/>
          <w:szCs w:val="18"/>
        </w:rPr>
        <w:t xml:space="preserve"> budú menšie ako </w:t>
      </w:r>
      <w:proofErr w:type="spellStart"/>
      <w:r w:rsidRPr="00D728B9">
        <w:rPr>
          <w:rFonts w:ascii="Arial" w:hAnsi="Arial" w:cs="Arial"/>
          <w:sz w:val="18"/>
          <w:szCs w:val="18"/>
        </w:rPr>
        <w:t>Uo</w:t>
      </w:r>
      <w:proofErr w:type="spellEnd"/>
      <w:r w:rsidRPr="00D728B9">
        <w:rPr>
          <w:rFonts w:ascii="Arial" w:hAnsi="Arial" w:cs="Arial"/>
          <w:sz w:val="18"/>
          <w:szCs w:val="18"/>
        </w:rPr>
        <w:t>/</w:t>
      </w:r>
      <w:proofErr w:type="spellStart"/>
      <w:r w:rsidRPr="00D728B9">
        <w:rPr>
          <w:rFonts w:ascii="Arial" w:hAnsi="Arial" w:cs="Arial"/>
          <w:sz w:val="18"/>
          <w:szCs w:val="18"/>
        </w:rPr>
        <w:t>Ia</w:t>
      </w:r>
      <w:proofErr w:type="spellEnd"/>
      <w:r w:rsidRPr="00D728B9">
        <w:rPr>
          <w:rFonts w:ascii="Arial" w:hAnsi="Arial" w:cs="Arial"/>
          <w:sz w:val="18"/>
          <w:szCs w:val="18"/>
        </w:rPr>
        <w:t xml:space="preserve">  (</w:t>
      </w:r>
      <w:proofErr w:type="spellStart"/>
      <w:r w:rsidRPr="00D728B9">
        <w:rPr>
          <w:rFonts w:ascii="Arial" w:hAnsi="Arial" w:cs="Arial"/>
          <w:sz w:val="18"/>
          <w:szCs w:val="18"/>
        </w:rPr>
        <w:t>Ia</w:t>
      </w:r>
      <w:proofErr w:type="spellEnd"/>
      <w:r w:rsidRPr="00D728B9">
        <w:rPr>
          <w:rFonts w:ascii="Arial" w:hAnsi="Arial" w:cs="Arial"/>
          <w:sz w:val="18"/>
          <w:szCs w:val="18"/>
        </w:rPr>
        <w:t xml:space="preserve"> je vypínací prúd istiaceho prvku podľa jeho vypínacej charakteristiky).</w:t>
      </w:r>
    </w:p>
    <w:p w14:paraId="1392C026" w14:textId="77777777" w:rsidR="00B2521F" w:rsidRPr="00D728B9" w:rsidRDefault="00B2521F" w:rsidP="006C0836">
      <w:pPr>
        <w:ind w:firstLine="360"/>
        <w:jc w:val="both"/>
        <w:rPr>
          <w:rFonts w:ascii="Arial" w:hAnsi="Arial" w:cs="Arial"/>
          <w:sz w:val="18"/>
          <w:szCs w:val="18"/>
        </w:rPr>
      </w:pPr>
      <w:r w:rsidRPr="00D728B9">
        <w:rPr>
          <w:rFonts w:ascii="Arial" w:hAnsi="Arial" w:cs="Arial"/>
          <w:sz w:val="18"/>
          <w:szCs w:val="18"/>
        </w:rPr>
        <w:t xml:space="preserve">Výpočet pre </w:t>
      </w:r>
      <w:proofErr w:type="spellStart"/>
      <w:r w:rsidRPr="00D728B9">
        <w:rPr>
          <w:rFonts w:ascii="Arial" w:hAnsi="Arial" w:cs="Arial"/>
          <w:sz w:val="18"/>
          <w:szCs w:val="18"/>
        </w:rPr>
        <w:t>max.dovolené</w:t>
      </w:r>
      <w:proofErr w:type="spellEnd"/>
      <w:r w:rsidRPr="00D728B9">
        <w:rPr>
          <w:rFonts w:ascii="Arial" w:hAnsi="Arial" w:cs="Arial"/>
          <w:sz w:val="18"/>
          <w:szCs w:val="18"/>
        </w:rPr>
        <w:t xml:space="preserve"> hodnoty impedancií poruchových slučiek a skratových prúdov bol urobený na základe </w:t>
      </w:r>
      <w:proofErr w:type="spellStart"/>
      <w:r w:rsidRPr="00D728B9">
        <w:rPr>
          <w:rFonts w:ascii="Arial" w:hAnsi="Arial" w:cs="Arial"/>
          <w:sz w:val="18"/>
          <w:szCs w:val="18"/>
        </w:rPr>
        <w:t>ampérsekundových</w:t>
      </w:r>
      <w:proofErr w:type="spellEnd"/>
      <w:r w:rsidRPr="00D728B9">
        <w:rPr>
          <w:rFonts w:ascii="Arial" w:hAnsi="Arial" w:cs="Arial"/>
          <w:sz w:val="18"/>
          <w:szCs w:val="18"/>
        </w:rPr>
        <w:t xml:space="preserve"> charakteristík ističov od výrobcu.</w:t>
      </w:r>
    </w:p>
    <w:p w14:paraId="7FE23889" w14:textId="77777777" w:rsidR="00B2521F" w:rsidRPr="00D728B9" w:rsidRDefault="00B2521F" w:rsidP="00B2521F">
      <w:pPr>
        <w:jc w:val="both"/>
        <w:rPr>
          <w:rFonts w:ascii="Arial" w:hAnsi="Arial" w:cs="Arial"/>
          <w:sz w:val="18"/>
          <w:szCs w:val="18"/>
        </w:rPr>
      </w:pPr>
      <w:proofErr w:type="spellStart"/>
      <w:r w:rsidRPr="00D728B9">
        <w:rPr>
          <w:rFonts w:ascii="Arial" w:hAnsi="Arial" w:cs="Arial"/>
          <w:sz w:val="18"/>
          <w:szCs w:val="18"/>
        </w:rPr>
        <w:t>Max.dovolené</w:t>
      </w:r>
      <w:proofErr w:type="spellEnd"/>
      <w:r w:rsidRPr="00D728B9">
        <w:rPr>
          <w:rFonts w:ascii="Arial" w:hAnsi="Arial" w:cs="Arial"/>
          <w:sz w:val="18"/>
          <w:szCs w:val="18"/>
        </w:rPr>
        <w:t xml:space="preserve"> hodnoty impedancií poruchových slučiek (medzi miestom poruchy a zdrojom) sú :</w:t>
      </w:r>
    </w:p>
    <w:p w14:paraId="249FCB98"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pre ističe 2A  ( charakteristika B )</w:t>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23.10  Ohmov</w:t>
      </w:r>
    </w:p>
    <w:p w14:paraId="21524862"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dtto 6A</w:t>
      </w:r>
      <w:r w:rsidR="001D3B98"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7.70  Ohmov</w:t>
      </w:r>
    </w:p>
    <w:p w14:paraId="6CAF99FC"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dtto 10A</w:t>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4.60  Ohmov</w:t>
      </w:r>
    </w:p>
    <w:p w14:paraId="27B35634"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dtto 16A</w:t>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 xml:space="preserve">2.90  Ohmov </w:t>
      </w:r>
    </w:p>
    <w:p w14:paraId="25FED3E5"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dtto  20A</w:t>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 xml:space="preserve">2.30  Ohmov     </w:t>
      </w:r>
    </w:p>
    <w:p w14:paraId="3C13CB36"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dtto 25A</w:t>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 xml:space="preserve">1.80  Ohmov </w:t>
      </w:r>
    </w:p>
    <w:p w14:paraId="5E67BA58" w14:textId="77777777" w:rsidR="00B2521F" w:rsidRPr="00D728B9" w:rsidRDefault="00B2521F" w:rsidP="00B2521F">
      <w:pPr>
        <w:jc w:val="both"/>
        <w:rPr>
          <w:rFonts w:ascii="Arial" w:hAnsi="Arial" w:cs="Arial"/>
          <w:sz w:val="18"/>
          <w:szCs w:val="18"/>
        </w:rPr>
      </w:pPr>
      <w:r w:rsidRPr="00D728B9">
        <w:rPr>
          <w:rFonts w:ascii="Arial" w:hAnsi="Arial" w:cs="Arial"/>
          <w:sz w:val="18"/>
          <w:szCs w:val="18"/>
        </w:rPr>
        <w:t>- pre ističe 16A ( charakteristika C )</w:t>
      </w:r>
      <w:r w:rsidRPr="00D728B9">
        <w:rPr>
          <w:rFonts w:ascii="Arial" w:hAnsi="Arial" w:cs="Arial"/>
          <w:sz w:val="18"/>
          <w:szCs w:val="18"/>
        </w:rPr>
        <w:tab/>
      </w:r>
      <w:r w:rsidR="00DD3156" w:rsidRPr="00D728B9">
        <w:rPr>
          <w:rFonts w:ascii="Arial" w:hAnsi="Arial" w:cs="Arial"/>
          <w:sz w:val="18"/>
          <w:szCs w:val="18"/>
        </w:rPr>
        <w:tab/>
      </w:r>
      <w:r w:rsidRPr="00D728B9">
        <w:rPr>
          <w:rFonts w:ascii="Arial" w:hAnsi="Arial" w:cs="Arial"/>
          <w:sz w:val="18"/>
          <w:szCs w:val="18"/>
        </w:rPr>
        <w:t>1.60  Ohmov</w:t>
      </w:r>
    </w:p>
    <w:p w14:paraId="4C64B91B" w14:textId="0CE7B143" w:rsidR="00E56809" w:rsidRDefault="00E56809" w:rsidP="002D4E25">
      <w:pPr>
        <w:ind w:firstLine="720"/>
        <w:jc w:val="both"/>
        <w:rPr>
          <w:rFonts w:ascii="Arial" w:hAnsi="Arial" w:cs="Arial"/>
          <w:sz w:val="18"/>
          <w:szCs w:val="18"/>
        </w:rPr>
      </w:pPr>
    </w:p>
    <w:p w14:paraId="2F881408" w14:textId="127555B2" w:rsidR="00A265DD" w:rsidRDefault="00A265DD" w:rsidP="002D4E25">
      <w:pPr>
        <w:ind w:firstLine="720"/>
        <w:jc w:val="both"/>
        <w:rPr>
          <w:rFonts w:ascii="Arial" w:hAnsi="Arial" w:cs="Arial"/>
          <w:sz w:val="18"/>
          <w:szCs w:val="18"/>
        </w:rPr>
      </w:pPr>
    </w:p>
    <w:p w14:paraId="3A653886" w14:textId="5836429F" w:rsidR="00A265DD" w:rsidRDefault="00A265DD" w:rsidP="002D4E25">
      <w:pPr>
        <w:ind w:firstLine="720"/>
        <w:jc w:val="both"/>
        <w:rPr>
          <w:rFonts w:ascii="Arial" w:hAnsi="Arial" w:cs="Arial"/>
          <w:sz w:val="18"/>
          <w:szCs w:val="18"/>
        </w:rPr>
      </w:pPr>
    </w:p>
    <w:p w14:paraId="34A6B4B7" w14:textId="77777777" w:rsidR="00A265DD" w:rsidRPr="00D728B9" w:rsidRDefault="00A265DD" w:rsidP="002D4E25">
      <w:pPr>
        <w:ind w:firstLine="720"/>
        <w:jc w:val="both"/>
        <w:rPr>
          <w:rFonts w:ascii="Arial" w:hAnsi="Arial" w:cs="Arial"/>
          <w:sz w:val="18"/>
          <w:szCs w:val="18"/>
        </w:rPr>
      </w:pPr>
    </w:p>
    <w:p w14:paraId="4F1E134E" w14:textId="77777777" w:rsidR="00E56809" w:rsidRPr="00D728B9" w:rsidRDefault="00E56809" w:rsidP="00080B34">
      <w:pPr>
        <w:pStyle w:val="Zkladntext2"/>
        <w:numPr>
          <w:ilvl w:val="0"/>
          <w:numId w:val="5"/>
        </w:numPr>
        <w:spacing w:line="360" w:lineRule="auto"/>
        <w:rPr>
          <w:rFonts w:ascii="Arial" w:hAnsi="Arial" w:cs="Arial"/>
          <w:b/>
          <w:smallCaps/>
          <w:color w:val="000080"/>
          <w:sz w:val="18"/>
          <w:szCs w:val="18"/>
        </w:rPr>
      </w:pPr>
      <w:r w:rsidRPr="00D728B9">
        <w:rPr>
          <w:rFonts w:ascii="Arial" w:hAnsi="Arial" w:cs="Arial"/>
          <w:b/>
          <w:smallCaps/>
          <w:color w:val="000080"/>
          <w:sz w:val="18"/>
          <w:szCs w:val="18"/>
        </w:rPr>
        <w:lastRenderedPageBreak/>
        <w:t>Ochrana proti prepätiu</w:t>
      </w:r>
    </w:p>
    <w:p w14:paraId="4FD770A6" w14:textId="77777777" w:rsidR="00E56809" w:rsidRPr="00D728B9" w:rsidRDefault="00E56809" w:rsidP="00E56809">
      <w:pPr>
        <w:ind w:firstLine="720"/>
        <w:jc w:val="both"/>
        <w:rPr>
          <w:rFonts w:ascii="Arial" w:hAnsi="Arial" w:cs="Arial"/>
          <w:sz w:val="18"/>
          <w:szCs w:val="18"/>
        </w:rPr>
      </w:pPr>
      <w:r w:rsidRPr="00D728B9">
        <w:rPr>
          <w:rFonts w:ascii="Arial" w:hAnsi="Arial" w:cs="Arial"/>
          <w:sz w:val="18"/>
          <w:szCs w:val="18"/>
        </w:rPr>
        <w:t xml:space="preserve">Ochrana proti prepätiu v objekte je trojstupňová. 1. stupeň ochrany a 2. stupeň bude v hlavných rozvádzačoch a v podružných rozvádzačoch, ktoré napájajú el. zariadenia vonku mimo objekt. Budú tu navrhnuté  </w:t>
      </w:r>
      <w:proofErr w:type="spellStart"/>
      <w:r w:rsidRPr="00D728B9">
        <w:rPr>
          <w:rFonts w:ascii="Arial" w:hAnsi="Arial" w:cs="Arial"/>
          <w:sz w:val="18"/>
          <w:szCs w:val="18"/>
        </w:rPr>
        <w:t>zvodiče</w:t>
      </w:r>
      <w:proofErr w:type="spellEnd"/>
      <w:r w:rsidRPr="00D728B9">
        <w:rPr>
          <w:rFonts w:ascii="Arial" w:hAnsi="Arial" w:cs="Arial"/>
          <w:sz w:val="18"/>
          <w:szCs w:val="18"/>
        </w:rPr>
        <w:t xml:space="preserve">  bleskového prúdu a prepätia typu 1 a 2, triedy C a B. Vo všetkých podružných rozvádzačoch bude 2. stupeň ochrany so </w:t>
      </w:r>
      <w:proofErr w:type="spellStart"/>
      <w:r w:rsidRPr="00D728B9">
        <w:rPr>
          <w:rFonts w:ascii="Arial" w:hAnsi="Arial" w:cs="Arial"/>
          <w:sz w:val="18"/>
          <w:szCs w:val="18"/>
        </w:rPr>
        <w:t>zvodičmi</w:t>
      </w:r>
      <w:proofErr w:type="spellEnd"/>
      <w:r w:rsidRPr="00D728B9">
        <w:rPr>
          <w:rFonts w:ascii="Arial" w:hAnsi="Arial" w:cs="Arial"/>
          <w:sz w:val="18"/>
          <w:szCs w:val="18"/>
        </w:rPr>
        <w:t xml:space="preserve">  prepätia typu 2, triedy C . 3. stupeň ochrany, </w:t>
      </w:r>
      <w:proofErr w:type="spellStart"/>
      <w:r w:rsidRPr="00D728B9">
        <w:rPr>
          <w:rFonts w:ascii="Arial" w:hAnsi="Arial" w:cs="Arial"/>
          <w:sz w:val="18"/>
          <w:szCs w:val="18"/>
        </w:rPr>
        <w:t>zvodiča</w:t>
      </w:r>
      <w:proofErr w:type="spellEnd"/>
      <w:r w:rsidRPr="00D728B9">
        <w:rPr>
          <w:rFonts w:ascii="Arial" w:hAnsi="Arial" w:cs="Arial"/>
          <w:sz w:val="18"/>
          <w:szCs w:val="18"/>
        </w:rPr>
        <w:t xml:space="preserve"> typu 3, triedy D budú v zásuvkách pre počítačovú techniku a techniku citlivú na prepätie.</w:t>
      </w:r>
    </w:p>
    <w:p w14:paraId="05F2252B" w14:textId="35888C82" w:rsidR="00CE09C8" w:rsidRDefault="00CE09C8" w:rsidP="000979F2">
      <w:pPr>
        <w:spacing w:line="360" w:lineRule="auto"/>
        <w:ind w:right="141"/>
        <w:rPr>
          <w:rFonts w:ascii="Arial" w:hAnsi="Arial" w:cs="Arial"/>
          <w:sz w:val="18"/>
          <w:szCs w:val="18"/>
        </w:rPr>
      </w:pPr>
    </w:p>
    <w:p w14:paraId="1470C34B" w14:textId="77777777" w:rsidR="00155E09" w:rsidRPr="00D728B9" w:rsidRDefault="00155E09" w:rsidP="00B279D6">
      <w:pPr>
        <w:pStyle w:val="Zkladntext2"/>
        <w:numPr>
          <w:ilvl w:val="0"/>
          <w:numId w:val="8"/>
        </w:numPr>
        <w:spacing w:line="360" w:lineRule="auto"/>
        <w:rPr>
          <w:rFonts w:ascii="Arial" w:hAnsi="Arial" w:cs="Arial"/>
          <w:b/>
          <w:smallCaps/>
          <w:color w:val="800000"/>
          <w:sz w:val="18"/>
          <w:szCs w:val="18"/>
        </w:rPr>
      </w:pPr>
      <w:bookmarkStart w:id="13" w:name="_Toc19691003"/>
      <w:r w:rsidRPr="00D728B9">
        <w:rPr>
          <w:rFonts w:ascii="Arial" w:hAnsi="Arial" w:cs="Arial"/>
          <w:b/>
          <w:smallCaps/>
          <w:color w:val="800000"/>
          <w:sz w:val="18"/>
          <w:szCs w:val="18"/>
        </w:rPr>
        <w:t>Technický popis</w:t>
      </w:r>
      <w:bookmarkEnd w:id="13"/>
      <w:r w:rsidRPr="00D728B9">
        <w:rPr>
          <w:rFonts w:ascii="Arial" w:hAnsi="Arial" w:cs="Arial"/>
          <w:b/>
          <w:smallCaps/>
          <w:color w:val="800000"/>
          <w:sz w:val="18"/>
          <w:szCs w:val="18"/>
        </w:rPr>
        <w:t xml:space="preserve"> – slaboprúdové rozvody</w:t>
      </w:r>
    </w:p>
    <w:p w14:paraId="4500C1CE" w14:textId="08E0075F" w:rsidR="00155E09" w:rsidRPr="00D728B9" w:rsidRDefault="000979F2" w:rsidP="00080B34">
      <w:pPr>
        <w:pStyle w:val="Zkladntext2"/>
        <w:numPr>
          <w:ilvl w:val="0"/>
          <w:numId w:val="12"/>
        </w:numPr>
        <w:spacing w:line="360" w:lineRule="auto"/>
        <w:rPr>
          <w:rFonts w:ascii="Arial" w:hAnsi="Arial" w:cs="Arial"/>
          <w:b/>
          <w:smallCaps/>
          <w:color w:val="000080"/>
          <w:sz w:val="18"/>
          <w:szCs w:val="18"/>
        </w:rPr>
      </w:pPr>
      <w:r>
        <w:rPr>
          <w:rFonts w:ascii="Arial" w:hAnsi="Arial" w:cs="Arial"/>
          <w:b/>
          <w:smallCaps/>
          <w:color w:val="000080"/>
          <w:sz w:val="18"/>
          <w:szCs w:val="18"/>
        </w:rPr>
        <w:t>Napojenie objektu</w:t>
      </w:r>
    </w:p>
    <w:p w14:paraId="6F8A26FB" w14:textId="5E4C2783" w:rsidR="003E6DDA" w:rsidRDefault="000979F2" w:rsidP="00196C5C">
      <w:pPr>
        <w:ind w:firstLine="720"/>
        <w:jc w:val="both"/>
        <w:rPr>
          <w:rFonts w:ascii="Arial" w:hAnsi="Arial" w:cs="Arial"/>
          <w:sz w:val="18"/>
          <w:szCs w:val="18"/>
        </w:rPr>
      </w:pPr>
      <w:r w:rsidRPr="000979F2">
        <w:rPr>
          <w:rFonts w:ascii="Arial" w:hAnsi="Arial" w:cs="Arial"/>
          <w:sz w:val="18"/>
          <w:szCs w:val="18"/>
        </w:rPr>
        <w:t xml:space="preserve">V danej lokalite sa súbežne s cestou nachádza slaboprúdový koridor, </w:t>
      </w:r>
      <w:r w:rsidR="00A265DD">
        <w:rPr>
          <w:rFonts w:ascii="Arial" w:hAnsi="Arial" w:cs="Arial"/>
          <w:sz w:val="18"/>
          <w:szCs w:val="18"/>
        </w:rPr>
        <w:t xml:space="preserve">v </w:t>
      </w:r>
      <w:r w:rsidRPr="000979F2">
        <w:rPr>
          <w:rFonts w:ascii="Arial" w:hAnsi="Arial" w:cs="Arial"/>
          <w:sz w:val="18"/>
          <w:szCs w:val="18"/>
        </w:rPr>
        <w:t xml:space="preserve">ktorom sa nachádzajú vedenia rôznych správcov. </w:t>
      </w:r>
      <w:r>
        <w:rPr>
          <w:rFonts w:ascii="Arial" w:hAnsi="Arial" w:cs="Arial"/>
          <w:sz w:val="18"/>
          <w:szCs w:val="18"/>
        </w:rPr>
        <w:t>Pre s</w:t>
      </w:r>
      <w:r w:rsidRPr="000979F2">
        <w:rPr>
          <w:rFonts w:ascii="Arial" w:hAnsi="Arial" w:cs="Arial"/>
          <w:sz w:val="18"/>
          <w:szCs w:val="18"/>
        </w:rPr>
        <w:t>lab</w:t>
      </w:r>
      <w:r>
        <w:rPr>
          <w:rFonts w:ascii="Arial" w:hAnsi="Arial" w:cs="Arial"/>
          <w:sz w:val="18"/>
          <w:szCs w:val="18"/>
        </w:rPr>
        <w:t>o</w:t>
      </w:r>
      <w:r w:rsidRPr="000979F2">
        <w:rPr>
          <w:rFonts w:ascii="Arial" w:hAnsi="Arial" w:cs="Arial"/>
          <w:sz w:val="18"/>
          <w:szCs w:val="18"/>
        </w:rPr>
        <w:t xml:space="preserve">prúdovú prípojku </w:t>
      </w:r>
      <w:r>
        <w:rPr>
          <w:rFonts w:ascii="Arial" w:hAnsi="Arial" w:cs="Arial"/>
          <w:sz w:val="18"/>
          <w:szCs w:val="18"/>
        </w:rPr>
        <w:t xml:space="preserve">bude vybudovaná trasa, pozostávajúca z chráničiek 2x FXKVR100 </w:t>
      </w:r>
      <w:r w:rsidRPr="000979F2">
        <w:rPr>
          <w:rFonts w:ascii="Arial" w:hAnsi="Arial" w:cs="Arial"/>
          <w:sz w:val="18"/>
          <w:szCs w:val="18"/>
        </w:rPr>
        <w:t xml:space="preserve">riešiť v spolupráci s jednotlivými dodávateľmi dátových služieb. Dohodnutý prípojný bod od vybratého správcu </w:t>
      </w:r>
      <w:r>
        <w:rPr>
          <w:rFonts w:ascii="Arial" w:hAnsi="Arial" w:cs="Arial"/>
          <w:sz w:val="18"/>
          <w:szCs w:val="18"/>
        </w:rPr>
        <w:t xml:space="preserve">so zaťahovacím vodičom, Chráničky budú prepájať káblový koridor s hlavným rozvádzačom RACK, ktorý je umiestnený v budove škôlky. </w:t>
      </w:r>
      <w:r w:rsidR="00647C48">
        <w:rPr>
          <w:rFonts w:ascii="Arial" w:hAnsi="Arial" w:cs="Arial"/>
          <w:sz w:val="18"/>
          <w:szCs w:val="20"/>
        </w:rPr>
        <w:t xml:space="preserve">Prechod do budovy bude utesnený proti vode. </w:t>
      </w:r>
      <w:bookmarkStart w:id="14" w:name="_GoBack"/>
      <w:bookmarkEnd w:id="14"/>
      <w:r>
        <w:rPr>
          <w:rFonts w:ascii="Arial" w:hAnsi="Arial" w:cs="Arial"/>
          <w:sz w:val="18"/>
          <w:szCs w:val="18"/>
        </w:rPr>
        <w:t xml:space="preserve">Samotnú slaboprúdovú prípojku bude zriaďovať </w:t>
      </w:r>
      <w:proofErr w:type="spellStart"/>
      <w:r>
        <w:rPr>
          <w:rFonts w:ascii="Arial" w:hAnsi="Arial" w:cs="Arial"/>
          <w:sz w:val="18"/>
          <w:szCs w:val="18"/>
        </w:rPr>
        <w:t>provider</w:t>
      </w:r>
      <w:proofErr w:type="spellEnd"/>
      <w:r>
        <w:rPr>
          <w:rFonts w:ascii="Arial" w:hAnsi="Arial" w:cs="Arial"/>
          <w:sz w:val="18"/>
          <w:szCs w:val="18"/>
        </w:rPr>
        <w:t xml:space="preserve">. Jednotlivý </w:t>
      </w:r>
      <w:proofErr w:type="spellStart"/>
      <w:r>
        <w:rPr>
          <w:rFonts w:ascii="Arial" w:hAnsi="Arial" w:cs="Arial"/>
          <w:sz w:val="18"/>
          <w:szCs w:val="18"/>
        </w:rPr>
        <w:t>provideri</w:t>
      </w:r>
      <w:proofErr w:type="spellEnd"/>
      <w:r>
        <w:rPr>
          <w:rFonts w:ascii="Arial" w:hAnsi="Arial" w:cs="Arial"/>
          <w:sz w:val="18"/>
          <w:szCs w:val="18"/>
        </w:rPr>
        <w:t xml:space="preserve"> použijú tieto </w:t>
      </w:r>
      <w:r w:rsidR="00A55818">
        <w:rPr>
          <w:rFonts w:ascii="Arial" w:hAnsi="Arial" w:cs="Arial"/>
          <w:sz w:val="18"/>
          <w:szCs w:val="18"/>
        </w:rPr>
        <w:t>chráničky na zriadenie slaboprúdových prípojok.</w:t>
      </w:r>
      <w:r w:rsidR="003E6DDA">
        <w:rPr>
          <w:rFonts w:ascii="Arial" w:hAnsi="Arial" w:cs="Arial"/>
          <w:sz w:val="18"/>
          <w:szCs w:val="18"/>
        </w:rPr>
        <w:t xml:space="preserve"> </w:t>
      </w:r>
    </w:p>
    <w:p w14:paraId="536D3DBF" w14:textId="1BA04BD7" w:rsidR="000979F2" w:rsidRPr="000979F2" w:rsidRDefault="003E6DDA" w:rsidP="00196C5C">
      <w:pPr>
        <w:ind w:firstLine="720"/>
        <w:jc w:val="both"/>
        <w:rPr>
          <w:rFonts w:ascii="Arial" w:hAnsi="Arial" w:cs="Arial"/>
          <w:sz w:val="18"/>
          <w:szCs w:val="18"/>
        </w:rPr>
      </w:pPr>
      <w:r>
        <w:rPr>
          <w:rFonts w:ascii="Arial" w:hAnsi="Arial" w:cs="Arial"/>
          <w:sz w:val="18"/>
          <w:szCs w:val="18"/>
        </w:rPr>
        <w:t xml:space="preserve">Chráničky budú prechádzať od prípojného bodu do zeme, kde budú vedené vo výkope až do miesta uloženia RACKU. Budú vyústené z podlahy pri stene v miestnosti slaboprúdu hneď vedľa pozície </w:t>
      </w:r>
      <w:proofErr w:type="spellStart"/>
      <w:r>
        <w:rPr>
          <w:rFonts w:ascii="Arial" w:hAnsi="Arial" w:cs="Arial"/>
          <w:sz w:val="18"/>
          <w:szCs w:val="18"/>
        </w:rPr>
        <w:t>RACKu</w:t>
      </w:r>
      <w:proofErr w:type="spellEnd"/>
      <w:r>
        <w:rPr>
          <w:rFonts w:ascii="Arial" w:hAnsi="Arial" w:cs="Arial"/>
          <w:sz w:val="18"/>
          <w:szCs w:val="18"/>
        </w:rPr>
        <w:t>.</w:t>
      </w:r>
    </w:p>
    <w:p w14:paraId="4A85125A" w14:textId="77777777" w:rsidR="000979F2" w:rsidRDefault="000979F2" w:rsidP="00155E09">
      <w:pPr>
        <w:ind w:firstLine="720"/>
        <w:jc w:val="both"/>
        <w:rPr>
          <w:rFonts w:ascii="Arial" w:hAnsi="Arial" w:cs="Arial"/>
          <w:sz w:val="18"/>
          <w:szCs w:val="18"/>
        </w:rPr>
      </w:pPr>
    </w:p>
    <w:p w14:paraId="25D257F3" w14:textId="77777777" w:rsidR="00155E09" w:rsidRPr="00D728B9" w:rsidRDefault="00155E09" w:rsidP="00155E09">
      <w:pPr>
        <w:ind w:firstLine="720"/>
        <w:jc w:val="both"/>
        <w:rPr>
          <w:rFonts w:ascii="Arial" w:hAnsi="Arial" w:cs="Arial"/>
          <w:sz w:val="18"/>
          <w:szCs w:val="18"/>
        </w:rPr>
      </w:pPr>
    </w:p>
    <w:p w14:paraId="1184C964" w14:textId="1EA18DAB" w:rsidR="00155E09" w:rsidRPr="00D728B9" w:rsidRDefault="00196C5C" w:rsidP="00080B34">
      <w:pPr>
        <w:pStyle w:val="Zkladntext2"/>
        <w:numPr>
          <w:ilvl w:val="0"/>
          <w:numId w:val="12"/>
        </w:numPr>
        <w:spacing w:line="360" w:lineRule="auto"/>
        <w:rPr>
          <w:rFonts w:ascii="Arial" w:hAnsi="Arial" w:cs="Arial"/>
          <w:b/>
          <w:smallCaps/>
          <w:color w:val="000080"/>
          <w:sz w:val="18"/>
          <w:szCs w:val="18"/>
        </w:rPr>
      </w:pPr>
      <w:r>
        <w:rPr>
          <w:rFonts w:ascii="Arial" w:hAnsi="Arial" w:cs="Arial"/>
          <w:b/>
          <w:smallCaps/>
          <w:color w:val="000080"/>
          <w:sz w:val="18"/>
          <w:szCs w:val="18"/>
        </w:rPr>
        <w:t>Areálové rozvody slaboprúdu</w:t>
      </w:r>
    </w:p>
    <w:p w14:paraId="593D658C" w14:textId="54CDAD44" w:rsidR="00A55818" w:rsidRDefault="00196C5C" w:rsidP="00196C5C">
      <w:pPr>
        <w:ind w:firstLine="284"/>
        <w:jc w:val="both"/>
        <w:rPr>
          <w:rFonts w:ascii="Arial" w:hAnsi="Arial" w:cs="Arial"/>
          <w:sz w:val="18"/>
          <w:szCs w:val="18"/>
        </w:rPr>
      </w:pPr>
      <w:r>
        <w:rPr>
          <w:rFonts w:ascii="Arial" w:hAnsi="Arial" w:cs="Arial"/>
          <w:sz w:val="18"/>
          <w:szCs w:val="20"/>
        </w:rPr>
        <w:t xml:space="preserve">V areáli sa nachádza </w:t>
      </w:r>
      <w:proofErr w:type="spellStart"/>
      <w:r>
        <w:rPr>
          <w:rFonts w:ascii="Arial" w:hAnsi="Arial" w:cs="Arial"/>
          <w:sz w:val="18"/>
          <w:szCs w:val="20"/>
        </w:rPr>
        <w:t>videovrátnik</w:t>
      </w:r>
      <w:proofErr w:type="spellEnd"/>
      <w:r>
        <w:rPr>
          <w:rFonts w:ascii="Arial" w:hAnsi="Arial" w:cs="Arial"/>
          <w:sz w:val="18"/>
          <w:szCs w:val="20"/>
        </w:rPr>
        <w:t>. Bude umiestnený pri vstupnej bránke</w:t>
      </w:r>
      <w:r w:rsidR="00A7250B">
        <w:rPr>
          <w:rFonts w:ascii="Arial" w:hAnsi="Arial" w:cs="Arial"/>
          <w:sz w:val="18"/>
          <w:szCs w:val="20"/>
        </w:rPr>
        <w:t xml:space="preserve"> spolu</w:t>
      </w:r>
      <w:r>
        <w:rPr>
          <w:rFonts w:ascii="Arial" w:hAnsi="Arial" w:cs="Arial"/>
          <w:sz w:val="18"/>
          <w:szCs w:val="20"/>
        </w:rPr>
        <w:t xml:space="preserve">. Pri bránke bude osadené vonkajšie </w:t>
      </w:r>
      <w:proofErr w:type="spellStart"/>
      <w:r>
        <w:rPr>
          <w:rFonts w:ascii="Arial" w:hAnsi="Arial" w:cs="Arial"/>
          <w:sz w:val="18"/>
          <w:szCs w:val="20"/>
        </w:rPr>
        <w:t>videotablo</w:t>
      </w:r>
      <w:proofErr w:type="spellEnd"/>
      <w:r>
        <w:rPr>
          <w:rFonts w:ascii="Arial" w:hAnsi="Arial" w:cs="Arial"/>
          <w:sz w:val="18"/>
          <w:szCs w:val="20"/>
        </w:rPr>
        <w:t xml:space="preserve"> a dvere s elektromagnetickým </w:t>
      </w:r>
      <w:r w:rsidRPr="00592CB7">
        <w:rPr>
          <w:rFonts w:ascii="Arial" w:hAnsi="Arial" w:cs="Arial"/>
          <w:sz w:val="18"/>
          <w:szCs w:val="20"/>
        </w:rPr>
        <w:t xml:space="preserve">zámkom. </w:t>
      </w:r>
      <w:r w:rsidR="00647C48">
        <w:rPr>
          <w:rFonts w:ascii="Arial" w:hAnsi="Arial" w:cs="Arial"/>
          <w:sz w:val="18"/>
          <w:szCs w:val="20"/>
        </w:rPr>
        <w:t xml:space="preserve">Káble budú vedené z miestnosti </w:t>
      </w:r>
      <w:proofErr w:type="spellStart"/>
      <w:r w:rsidR="00647C48">
        <w:rPr>
          <w:rFonts w:ascii="Arial" w:hAnsi="Arial" w:cs="Arial"/>
          <w:sz w:val="18"/>
          <w:szCs w:val="20"/>
        </w:rPr>
        <w:t>RACKu</w:t>
      </w:r>
      <w:proofErr w:type="spellEnd"/>
      <w:r w:rsidR="00647C48">
        <w:rPr>
          <w:rFonts w:ascii="Arial" w:hAnsi="Arial" w:cs="Arial"/>
          <w:sz w:val="18"/>
          <w:szCs w:val="20"/>
        </w:rPr>
        <w:t xml:space="preserve"> v chráničke FXKVR 100 vo výkope v zemi. Prechod do budovy bude utesnený proti vode. </w:t>
      </w:r>
      <w:r w:rsidR="00A55818" w:rsidRPr="00592CB7">
        <w:rPr>
          <w:rFonts w:ascii="Arial" w:hAnsi="Arial" w:cs="Arial"/>
          <w:sz w:val="18"/>
          <w:szCs w:val="20"/>
        </w:rPr>
        <w:t xml:space="preserve">Presný spôsob zapojenia a ovládania </w:t>
      </w:r>
      <w:r w:rsidR="00592CB7" w:rsidRPr="00592CB7">
        <w:rPr>
          <w:rFonts w:ascii="Arial" w:hAnsi="Arial" w:cs="Arial"/>
          <w:sz w:val="18"/>
          <w:szCs w:val="20"/>
        </w:rPr>
        <w:t>rieši o</w:t>
      </w:r>
      <w:r w:rsidR="00A7250B">
        <w:rPr>
          <w:rFonts w:ascii="Arial" w:hAnsi="Arial" w:cs="Arial"/>
          <w:sz w:val="18"/>
          <w:szCs w:val="20"/>
        </w:rPr>
        <w:t>b</w:t>
      </w:r>
      <w:r w:rsidR="00592CB7" w:rsidRPr="00592CB7">
        <w:rPr>
          <w:rFonts w:ascii="Arial" w:hAnsi="Arial" w:cs="Arial"/>
          <w:sz w:val="18"/>
          <w:szCs w:val="20"/>
        </w:rPr>
        <w:t xml:space="preserve">jekt SO01 – Materská škola. </w:t>
      </w:r>
    </w:p>
    <w:p w14:paraId="6633CAE1"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Všetky novozriadené úložné </w:t>
      </w:r>
      <w:proofErr w:type="spellStart"/>
      <w:r w:rsidRPr="000979F2">
        <w:rPr>
          <w:rFonts w:ascii="Arial" w:hAnsi="Arial" w:cs="Arial"/>
          <w:sz w:val="18"/>
          <w:szCs w:val="18"/>
        </w:rPr>
        <w:t>metalické</w:t>
      </w:r>
      <w:proofErr w:type="spellEnd"/>
      <w:r w:rsidRPr="000979F2">
        <w:rPr>
          <w:rFonts w:ascii="Arial" w:hAnsi="Arial" w:cs="Arial"/>
          <w:sz w:val="18"/>
          <w:szCs w:val="18"/>
        </w:rPr>
        <w:t xml:space="preserve">, optické káble sa uložia do káblovej </w:t>
      </w:r>
      <w:proofErr w:type="spellStart"/>
      <w:r w:rsidRPr="000979F2">
        <w:rPr>
          <w:rFonts w:ascii="Arial" w:hAnsi="Arial" w:cs="Arial"/>
          <w:sz w:val="18"/>
          <w:szCs w:val="18"/>
        </w:rPr>
        <w:t>rýhy</w:t>
      </w:r>
      <w:proofErr w:type="spellEnd"/>
      <w:r w:rsidRPr="000979F2">
        <w:rPr>
          <w:rFonts w:ascii="Arial" w:hAnsi="Arial" w:cs="Arial"/>
          <w:sz w:val="18"/>
          <w:szCs w:val="18"/>
        </w:rPr>
        <w:t xml:space="preserve"> 350x600 mm s pieskovým lôžkom hrúbky do 100 mm, krytím betónovými dlaždicami rozmerov 30,0x15,0x3,0 cm kladenými v pozdĺžnom smere a 20,0 cm pod úrovňou terénu natiahnutou výstražnou fóliou šírky 21,0 cm oranžovej farby. V miestach križovania obslužných komunikácií sa telekomunikačné vedenie uloží do </w:t>
      </w:r>
      <w:proofErr w:type="spellStart"/>
      <w:r w:rsidRPr="000979F2">
        <w:rPr>
          <w:rFonts w:ascii="Arial" w:hAnsi="Arial" w:cs="Arial"/>
          <w:sz w:val="18"/>
          <w:szCs w:val="18"/>
        </w:rPr>
        <w:t>korugovaných</w:t>
      </w:r>
      <w:proofErr w:type="spellEnd"/>
      <w:r w:rsidRPr="000979F2">
        <w:rPr>
          <w:rFonts w:ascii="Arial" w:hAnsi="Arial" w:cs="Arial"/>
          <w:sz w:val="18"/>
          <w:szCs w:val="18"/>
        </w:rPr>
        <w:t xml:space="preserve"> chráničiek priemeru 110,0x6,3 mm s krytím min. 0,8 m a s obojstranným presiahnutím min. 0,5 m. Pri križovaní s podzemnými vedeniami NN, VN a VO sa telekomunikačné vedenia uložia do vypieskovaných betónových žľabov s poklopmi typu TK-1 s presiahnutím min. 0,5 m.</w:t>
      </w:r>
    </w:p>
    <w:p w14:paraId="6BFAFDB1"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Existujúce siete je nutné pri realizácii ochrániť proti mechanickému poškodeniu. </w:t>
      </w:r>
      <w:proofErr w:type="spellStart"/>
      <w:r w:rsidRPr="000979F2">
        <w:rPr>
          <w:rFonts w:ascii="Arial" w:hAnsi="Arial" w:cs="Arial"/>
          <w:sz w:val="18"/>
          <w:szCs w:val="18"/>
        </w:rPr>
        <w:t>Pokládku</w:t>
      </w:r>
      <w:proofErr w:type="spellEnd"/>
      <w:r w:rsidRPr="000979F2">
        <w:rPr>
          <w:rFonts w:ascii="Arial" w:hAnsi="Arial" w:cs="Arial"/>
          <w:sz w:val="18"/>
          <w:szCs w:val="18"/>
        </w:rPr>
        <w:t xml:space="preserve"> slaboprúdových káblov je nutné realizovať v zmysle platných STN a v súlade s pravidlami jednotlivých správcov sieti.</w:t>
      </w:r>
    </w:p>
    <w:p w14:paraId="16E354FB"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Montážne práce budú vykonané pri plnej telekomunikačnej prevádzke len s  nevyhnutnou dobou jej prerušenia pri prepojovaní.</w:t>
      </w:r>
    </w:p>
    <w:p w14:paraId="2A3FE765"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Je potrebné dodržať všetky podmienky správcu siete, ktoré uvedie vo svojom stanovisku k predloženej </w:t>
      </w:r>
      <w:r w:rsidRPr="00592CB7">
        <w:rPr>
          <w:rFonts w:ascii="Arial" w:hAnsi="Arial" w:cs="Arial"/>
          <w:sz w:val="18"/>
          <w:szCs w:val="18"/>
        </w:rPr>
        <w:t>projektovej dokumentácii pre stavebné povolenie. V miestach súbehu</w:t>
      </w:r>
      <w:r w:rsidRPr="000979F2">
        <w:rPr>
          <w:rFonts w:ascii="Arial" w:hAnsi="Arial" w:cs="Arial"/>
          <w:sz w:val="18"/>
          <w:szCs w:val="18"/>
        </w:rPr>
        <w:t xml:space="preserve"> a križovania výkopy realizovať ručne. V rámci záverečných prác je nutné realizovať záverečné protokolárne merania s vyhotovením meračských protokolov.</w:t>
      </w:r>
    </w:p>
    <w:p w14:paraId="709CC8BB"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Pred začatím zemných prác </w:t>
      </w:r>
      <w:proofErr w:type="spellStart"/>
      <w:r w:rsidRPr="000979F2">
        <w:rPr>
          <w:rFonts w:ascii="Arial" w:hAnsi="Arial" w:cs="Arial"/>
          <w:sz w:val="18"/>
          <w:szCs w:val="18"/>
        </w:rPr>
        <w:t>vytýčenie</w:t>
      </w:r>
      <w:proofErr w:type="spellEnd"/>
      <w:r w:rsidRPr="000979F2">
        <w:rPr>
          <w:rFonts w:ascii="Arial" w:hAnsi="Arial" w:cs="Arial"/>
          <w:sz w:val="18"/>
          <w:szCs w:val="18"/>
        </w:rPr>
        <w:t xml:space="preserve"> a vyznačenie polohy zariadení priamo na povrchu terénu,</w:t>
      </w:r>
    </w:p>
    <w:p w14:paraId="49CDB33B"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Preukázateľné oboznámenie zamestnancov, ktorí budú vykonávať zemné práce, s </w:t>
      </w:r>
      <w:proofErr w:type="spellStart"/>
      <w:r w:rsidRPr="000979F2">
        <w:rPr>
          <w:rFonts w:ascii="Arial" w:hAnsi="Arial" w:cs="Arial"/>
          <w:sz w:val="18"/>
          <w:szCs w:val="18"/>
        </w:rPr>
        <w:t>vytýčenou</w:t>
      </w:r>
      <w:proofErr w:type="spellEnd"/>
      <w:r w:rsidRPr="000979F2">
        <w:rPr>
          <w:rFonts w:ascii="Arial" w:hAnsi="Arial" w:cs="Arial"/>
          <w:sz w:val="18"/>
          <w:szCs w:val="18"/>
        </w:rPr>
        <w:t xml:space="preserve"> a vyznačenou polohou tohto zariadenia a tiež s podmienkami, ktoré boli na jeho ochranu stanovené</w:t>
      </w:r>
    </w:p>
    <w:p w14:paraId="7361BDAA"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Upozornenie zamestnancov vykonávajúcich zemné práce na možnú polohovú </w:t>
      </w:r>
      <w:proofErr w:type="spellStart"/>
      <w:r w:rsidRPr="000979F2">
        <w:rPr>
          <w:rFonts w:ascii="Arial" w:hAnsi="Arial" w:cs="Arial"/>
          <w:sz w:val="18"/>
          <w:szCs w:val="18"/>
        </w:rPr>
        <w:t>odchýlku</w:t>
      </w:r>
      <w:proofErr w:type="spellEnd"/>
      <w:r w:rsidRPr="000979F2">
        <w:rPr>
          <w:rFonts w:ascii="Arial" w:hAnsi="Arial" w:cs="Arial"/>
          <w:sz w:val="18"/>
          <w:szCs w:val="18"/>
        </w:rPr>
        <w:t xml:space="preserve"> ± 30 cm skutočného uloženia zariadenia od vyznačenej polohy na povrchu terénu</w:t>
      </w:r>
    </w:p>
    <w:p w14:paraId="07B61DCB"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Upozornenie zamestnancov, aby pri prácach v miestach </w:t>
      </w:r>
      <w:proofErr w:type="spellStart"/>
      <w:r w:rsidRPr="000979F2">
        <w:rPr>
          <w:rFonts w:ascii="Arial" w:hAnsi="Arial" w:cs="Arial"/>
          <w:sz w:val="18"/>
          <w:szCs w:val="18"/>
        </w:rPr>
        <w:t>výskytu</w:t>
      </w:r>
      <w:proofErr w:type="spellEnd"/>
      <w:r w:rsidRPr="000979F2">
        <w:rPr>
          <w:rFonts w:ascii="Arial" w:hAnsi="Arial" w:cs="Arial"/>
          <w:sz w:val="18"/>
          <w:szCs w:val="18"/>
        </w:rPr>
        <w:t xml:space="preserve"> vedení a zariadení pracovali s najväčšou opatrnosťou a bezpodmienečne nepoužívali nevhodné náradie (napr. hĺbiace stroje)</w:t>
      </w:r>
    </w:p>
    <w:p w14:paraId="70A1B21C"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Aby boli odkryté zariadenia riadne zabezpečené proti akémukoľvek ohrozeniu, krádeži a poškodeniu vo vzdialenosti 1,5 m na každú stranu od vyznačenej polohy zariadenia</w:t>
      </w:r>
    </w:p>
    <w:p w14:paraId="063AD350"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Zhutnenie zeminy pod káblami pred jeho zakrytím (zasypaním)</w:t>
      </w:r>
    </w:p>
    <w:p w14:paraId="19C95059"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Bezodkladné oznámenie každého poškodenia zariadenia na telefónne číslo12129</w:t>
      </w:r>
    </w:p>
    <w:p w14:paraId="5B1C2738"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 xml:space="preserve">Overenie </w:t>
      </w:r>
      <w:proofErr w:type="spellStart"/>
      <w:r w:rsidRPr="000979F2">
        <w:rPr>
          <w:rFonts w:ascii="Arial" w:hAnsi="Arial" w:cs="Arial"/>
          <w:sz w:val="18"/>
          <w:szCs w:val="18"/>
        </w:rPr>
        <w:t>výškového</w:t>
      </w:r>
      <w:proofErr w:type="spellEnd"/>
      <w:r w:rsidRPr="000979F2">
        <w:rPr>
          <w:rFonts w:ascii="Arial" w:hAnsi="Arial" w:cs="Arial"/>
          <w:sz w:val="18"/>
          <w:szCs w:val="18"/>
        </w:rPr>
        <w:t xml:space="preserve"> uloženia zariadenia </w:t>
      </w:r>
      <w:proofErr w:type="spellStart"/>
      <w:r w:rsidRPr="000979F2">
        <w:rPr>
          <w:rFonts w:ascii="Arial" w:hAnsi="Arial" w:cs="Arial"/>
          <w:sz w:val="18"/>
          <w:szCs w:val="18"/>
        </w:rPr>
        <w:t>ručnými</w:t>
      </w:r>
      <w:proofErr w:type="spellEnd"/>
      <w:r w:rsidRPr="000979F2">
        <w:rPr>
          <w:rFonts w:ascii="Arial" w:hAnsi="Arial" w:cs="Arial"/>
          <w:sz w:val="18"/>
          <w:szCs w:val="18"/>
        </w:rPr>
        <w:t xml:space="preserve"> sondami (z dôvodu, že ST nezodpovedá za zmeny priestorového uloženia zariadenia vykonané bez vedomia ST)</w:t>
      </w:r>
    </w:p>
    <w:p w14:paraId="621974B8" w14:textId="77777777" w:rsidR="00A55818" w:rsidRPr="000979F2" w:rsidRDefault="00A55818" w:rsidP="00A55818">
      <w:pPr>
        <w:ind w:firstLine="720"/>
        <w:jc w:val="both"/>
        <w:rPr>
          <w:rFonts w:ascii="Arial" w:hAnsi="Arial" w:cs="Arial"/>
          <w:sz w:val="18"/>
          <w:szCs w:val="18"/>
        </w:rPr>
      </w:pPr>
      <w:r w:rsidRPr="000979F2">
        <w:rPr>
          <w:rFonts w:ascii="Arial" w:hAnsi="Arial" w:cs="Arial"/>
          <w:sz w:val="18"/>
          <w:szCs w:val="18"/>
        </w:rPr>
        <w:t>V prípade súbehu a križovaní s inými sieťami musí byť dodržaná norma STN 73 6005 o priestorovej úprave vedení technického vybavenia a norma STN 33 4050 o projektovaní telekomunikačných vedení. Všetky práce robené v ochrannom pásme telekomunikačných sietí musia byť uskutočnené ručne. Dodávateľ prác musí zabezpečiť fyzickú kontrolu káblov od správcu sietí pred ich zakrytím.</w:t>
      </w:r>
    </w:p>
    <w:p w14:paraId="3E0D7A69" w14:textId="77777777" w:rsidR="00A55818" w:rsidRPr="00D728B9" w:rsidRDefault="00A55818" w:rsidP="00196C5C">
      <w:pPr>
        <w:ind w:firstLine="284"/>
        <w:jc w:val="both"/>
        <w:rPr>
          <w:rFonts w:ascii="Arial" w:hAnsi="Arial" w:cs="Arial"/>
          <w:sz w:val="18"/>
          <w:szCs w:val="18"/>
        </w:rPr>
      </w:pPr>
    </w:p>
    <w:p w14:paraId="496DA83B" w14:textId="77777777" w:rsidR="00196C5C" w:rsidRDefault="00196C5C" w:rsidP="00155E09">
      <w:pPr>
        <w:ind w:firstLine="720"/>
        <w:jc w:val="both"/>
        <w:rPr>
          <w:rFonts w:ascii="Arial" w:hAnsi="Arial" w:cs="Arial"/>
          <w:sz w:val="18"/>
          <w:szCs w:val="18"/>
        </w:rPr>
      </w:pPr>
    </w:p>
    <w:p w14:paraId="4B61015D"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bookmarkStart w:id="15" w:name="_Toc41874128"/>
      <w:bookmarkStart w:id="16" w:name="_Toc52167385"/>
      <w:r w:rsidRPr="00D728B9">
        <w:rPr>
          <w:rFonts w:ascii="Arial" w:hAnsi="Arial" w:cs="Arial"/>
          <w:b/>
          <w:smallCaps/>
          <w:color w:val="800000"/>
          <w:sz w:val="18"/>
          <w:szCs w:val="18"/>
        </w:rPr>
        <w:t>Bezpečnostné upozornenia</w:t>
      </w:r>
      <w:bookmarkEnd w:id="15"/>
      <w:bookmarkEnd w:id="16"/>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lastRenderedPageBreak/>
        <w:t xml:space="preserve">Montáž elektrických zariadení môže vykonať len firma s platným oprávnením v zmysle Vyhlášky č. </w:t>
      </w:r>
      <w:r w:rsidR="00937990" w:rsidRPr="00D728B9">
        <w:rPr>
          <w:rFonts w:ascii="Arial" w:hAnsi="Arial" w:cs="Arial"/>
          <w:sz w:val="18"/>
          <w:szCs w:val="18"/>
        </w:rPr>
        <w:t xml:space="preserve">508/2009 </w:t>
      </w:r>
      <w:proofErr w:type="spellStart"/>
      <w:r w:rsidR="00937990" w:rsidRPr="00D728B9">
        <w:rPr>
          <w:rFonts w:ascii="Arial" w:hAnsi="Arial" w:cs="Arial"/>
          <w:sz w:val="18"/>
          <w:szCs w:val="18"/>
        </w:rPr>
        <w:t>Z.z</w:t>
      </w:r>
      <w:proofErr w:type="spellEnd"/>
      <w:r w:rsidR="00937990" w:rsidRPr="00D728B9">
        <w:rPr>
          <w:rFonts w:ascii="Arial" w:hAnsi="Arial" w:cs="Arial"/>
          <w:sz w:val="18"/>
          <w:szCs w:val="18"/>
        </w:rPr>
        <w:t>.</w:t>
      </w:r>
      <w:r w:rsidRPr="00D728B9">
        <w:rPr>
          <w:rFonts w:ascii="Arial" w:hAnsi="Arial" w:cs="Arial"/>
          <w:sz w:val="18"/>
          <w:szCs w:val="18"/>
        </w:rPr>
        <w:t xml:space="preserve"> </w:t>
      </w:r>
      <w:r w:rsidR="004D478C" w:rsidRPr="00D728B9">
        <w:rPr>
          <w:rFonts w:ascii="Arial" w:hAnsi="Arial" w:cs="Arial"/>
          <w:sz w:val="18"/>
          <w:szCs w:val="18"/>
        </w:rPr>
        <w:t xml:space="preserve">a 398/2013 </w:t>
      </w:r>
      <w:proofErr w:type="spellStart"/>
      <w:r w:rsidR="004D478C" w:rsidRPr="00D728B9">
        <w:rPr>
          <w:rFonts w:ascii="Arial" w:hAnsi="Arial" w:cs="Arial"/>
          <w:sz w:val="18"/>
          <w:szCs w:val="18"/>
        </w:rPr>
        <w:t>Zb.z</w:t>
      </w:r>
      <w:proofErr w:type="spellEnd"/>
      <w:r w:rsidR="004D478C" w:rsidRPr="00D728B9">
        <w:rPr>
          <w:rFonts w:ascii="Arial" w:hAnsi="Arial" w:cs="Arial"/>
          <w:sz w:val="18"/>
          <w:szCs w:val="18"/>
        </w:rPr>
        <w:t xml:space="preserve">.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w:t>
      </w:r>
      <w:proofErr w:type="spellStart"/>
      <w:r w:rsidRPr="00D728B9">
        <w:rPr>
          <w:rFonts w:ascii="Arial" w:hAnsi="Arial" w:cs="Arial"/>
          <w:sz w:val="18"/>
          <w:szCs w:val="18"/>
        </w:rPr>
        <w:t>východzej</w:t>
      </w:r>
      <w:proofErr w:type="spellEnd"/>
      <w:r w:rsidRPr="00D728B9">
        <w:rPr>
          <w:rFonts w:ascii="Arial" w:hAnsi="Arial" w:cs="Arial"/>
          <w:sz w:val="18"/>
          <w:szCs w:val="18"/>
        </w:rPr>
        <w:t xml:space="preserve">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w:t>
      </w:r>
      <w:proofErr w:type="spellStart"/>
      <w:r w:rsidR="00937990" w:rsidRPr="00D728B9">
        <w:rPr>
          <w:rFonts w:ascii="Arial" w:hAnsi="Arial" w:cs="Arial"/>
          <w:sz w:val="18"/>
          <w:szCs w:val="18"/>
        </w:rPr>
        <w:t>Z.z</w:t>
      </w:r>
      <w:proofErr w:type="spellEnd"/>
      <w:r w:rsidR="00937990" w:rsidRPr="00D728B9">
        <w:rPr>
          <w:rFonts w:ascii="Arial" w:hAnsi="Arial" w:cs="Arial"/>
          <w:sz w:val="18"/>
          <w:szCs w:val="18"/>
        </w:rPr>
        <w:t xml:space="preserve">.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4CA131C3" w14:textId="77777777" w:rsidR="00237F75" w:rsidRPr="00D728B9" w:rsidRDefault="00937990" w:rsidP="00BA7DA4">
      <w:pPr>
        <w:ind w:firstLine="720"/>
        <w:jc w:val="both"/>
        <w:rPr>
          <w:rFonts w:ascii="Arial" w:hAnsi="Arial" w:cs="Arial"/>
          <w:sz w:val="18"/>
          <w:szCs w:val="18"/>
        </w:rPr>
      </w:pPr>
      <w:r w:rsidRPr="00A55818">
        <w:rPr>
          <w:rFonts w:ascii="Arial" w:hAnsi="Arial" w:cs="Arial"/>
          <w:sz w:val="18"/>
          <w:szCs w:val="18"/>
        </w:rPr>
        <w:t xml:space="preserve">Podľa vyhl. 508/2009 </w:t>
      </w:r>
      <w:proofErr w:type="spellStart"/>
      <w:r w:rsidRPr="00A55818">
        <w:rPr>
          <w:rFonts w:ascii="Arial" w:hAnsi="Arial" w:cs="Arial"/>
          <w:sz w:val="18"/>
          <w:szCs w:val="18"/>
        </w:rPr>
        <w:t>Z.z</w:t>
      </w:r>
      <w:proofErr w:type="spellEnd"/>
      <w:r w:rsidRPr="00A55818">
        <w:rPr>
          <w:rFonts w:ascii="Arial" w:hAnsi="Arial" w:cs="Arial"/>
          <w:sz w:val="18"/>
          <w:szCs w:val="18"/>
        </w:rPr>
        <w:t>. § 4, prílohy č. 1, III. časť -</w:t>
      </w:r>
      <w:r w:rsidR="00237F75" w:rsidRPr="00A55818">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7777777" w:rsidR="00A67A48" w:rsidRPr="00D728B9" w:rsidRDefault="00A67A48"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w:t>
      </w:r>
      <w:proofErr w:type="spellStart"/>
      <w:r w:rsidRPr="00204DFD">
        <w:rPr>
          <w:rFonts w:ascii="Arial" w:hAnsi="Arial" w:cs="Arial"/>
          <w:sz w:val="18"/>
          <w:szCs w:val="18"/>
        </w:rPr>
        <w:t>Z.z</w:t>
      </w:r>
      <w:proofErr w:type="spellEnd"/>
      <w:r w:rsidRPr="00204DFD">
        <w:rPr>
          <w:rFonts w:ascii="Arial" w:hAnsi="Arial" w:cs="Arial"/>
          <w:sz w:val="18"/>
          <w:szCs w:val="18"/>
        </w:rPr>
        <w:t xml:space="preserve">.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proofErr w:type="spellStart"/>
      <w:r>
        <w:rPr>
          <w:rFonts w:ascii="Arial" w:hAnsi="Arial" w:cs="Arial"/>
          <w:sz w:val="18"/>
          <w:szCs w:val="18"/>
        </w:rPr>
        <w:t>elektroodpadom</w:t>
      </w:r>
      <w:proofErr w:type="spellEnd"/>
      <w:r>
        <w:rPr>
          <w:rFonts w:ascii="Arial" w:hAnsi="Arial" w:cs="Arial"/>
          <w:sz w:val="18"/>
          <w:szCs w:val="18"/>
        </w:rPr>
        <w:t>,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w:t>
      </w:r>
      <w:proofErr w:type="spellStart"/>
      <w:r w:rsidRPr="00204DFD">
        <w:rPr>
          <w:rFonts w:ascii="Arial" w:hAnsi="Arial" w:cs="Arial"/>
          <w:sz w:val="18"/>
          <w:szCs w:val="18"/>
        </w:rPr>
        <w:t>Z.z</w:t>
      </w:r>
      <w:proofErr w:type="spellEnd"/>
      <w:r w:rsidRPr="00204DFD">
        <w:rPr>
          <w:rFonts w:ascii="Arial" w:hAnsi="Arial" w:cs="Arial"/>
          <w:sz w:val="18"/>
          <w:szCs w:val="18"/>
        </w:rPr>
        <w:t xml:space="preserve">.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w:t>
      </w:r>
      <w:proofErr w:type="spellStart"/>
      <w:r w:rsidRPr="00204DFD">
        <w:rPr>
          <w:rFonts w:ascii="Arial" w:hAnsi="Arial" w:cs="Arial"/>
          <w:sz w:val="18"/>
          <w:szCs w:val="18"/>
        </w:rPr>
        <w:t>Z.z</w:t>
      </w:r>
      <w:proofErr w:type="spellEnd"/>
      <w:r w:rsidRPr="00204DFD">
        <w:rPr>
          <w:rFonts w:ascii="Arial" w:hAnsi="Arial" w:cs="Arial"/>
          <w:sz w:val="18"/>
          <w:szCs w:val="18"/>
        </w:rPr>
        <w:t>.,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xml:space="preserve">, 4-41, 5-54, 6. V kúpeľniach bude urobené vodičom </w:t>
      </w:r>
      <w:proofErr w:type="spellStart"/>
      <w:r w:rsidRPr="00D728B9">
        <w:rPr>
          <w:rFonts w:ascii="Arial" w:hAnsi="Arial" w:cs="Arial"/>
          <w:sz w:val="18"/>
          <w:szCs w:val="18"/>
        </w:rPr>
        <w:t>Cy</w:t>
      </w:r>
      <w:proofErr w:type="spellEnd"/>
      <w:r w:rsidRPr="00D728B9">
        <w:rPr>
          <w:rFonts w:ascii="Arial" w:hAnsi="Arial" w:cs="Arial"/>
          <w:sz w:val="18"/>
          <w:szCs w:val="18"/>
        </w:rPr>
        <w:t xml:space="preserve">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5C838C2C"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 xml:space="preserve">u v zmysle vyhlášky č. 508/2009 </w:t>
      </w:r>
      <w:proofErr w:type="spellStart"/>
      <w:r w:rsidR="00937990" w:rsidRPr="00D728B9">
        <w:rPr>
          <w:rFonts w:ascii="Arial" w:hAnsi="Arial" w:cs="Arial"/>
          <w:sz w:val="18"/>
          <w:szCs w:val="18"/>
        </w:rPr>
        <w:t>Z.z</w:t>
      </w:r>
      <w:proofErr w:type="spellEnd"/>
      <w:r w:rsidR="00937990" w:rsidRPr="00D728B9">
        <w:rPr>
          <w:rFonts w:ascii="Arial" w:hAnsi="Arial" w:cs="Arial"/>
          <w:sz w:val="18"/>
          <w:szCs w:val="18"/>
        </w:rPr>
        <w:t>.</w:t>
      </w:r>
      <w:r w:rsidRPr="00D728B9">
        <w:rPr>
          <w:rFonts w:ascii="Arial" w:hAnsi="Arial" w:cs="Arial"/>
          <w:sz w:val="18"/>
          <w:szCs w:val="18"/>
        </w:rPr>
        <w:t xml:space="preserve">, § 21 elektrotechnik alebo § 22 samostatný </w:t>
      </w:r>
      <w:proofErr w:type="spellStart"/>
      <w:r w:rsidRPr="00D728B9">
        <w:rPr>
          <w:rFonts w:ascii="Arial" w:hAnsi="Arial" w:cs="Arial"/>
          <w:sz w:val="18"/>
          <w:szCs w:val="18"/>
        </w:rPr>
        <w:t>ektrotechnik</w:t>
      </w:r>
      <w:proofErr w:type="spellEnd"/>
      <w:r w:rsidRPr="00D728B9">
        <w:rPr>
          <w:rFonts w:ascii="Arial" w:hAnsi="Arial" w:cs="Arial"/>
          <w:sz w:val="18"/>
          <w:szCs w:val="18"/>
        </w:rPr>
        <w:t xml:space="preserve">.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Pri prácach na elektrických zariadeniach </w:t>
      </w:r>
      <w:proofErr w:type="spellStart"/>
      <w:r w:rsidRPr="00D728B9">
        <w:rPr>
          <w:rFonts w:ascii="Arial" w:hAnsi="Arial" w:cs="Arial"/>
          <w:sz w:val="18"/>
          <w:szCs w:val="18"/>
        </w:rPr>
        <w:t>nn</w:t>
      </w:r>
      <w:proofErr w:type="spellEnd"/>
      <w:r w:rsidRPr="00D728B9">
        <w:rPr>
          <w:rFonts w:ascii="Arial" w:hAnsi="Arial" w:cs="Arial"/>
          <w:sz w:val="18"/>
          <w:szCs w:val="18"/>
        </w:rPr>
        <w:t xml:space="preserve">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lastRenderedPageBreak/>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 xml:space="preserve">508/2009 </w:t>
      </w:r>
      <w:proofErr w:type="spellStart"/>
      <w:r w:rsidR="00937990" w:rsidRPr="00D728B9">
        <w:rPr>
          <w:rFonts w:ascii="Arial" w:hAnsi="Arial" w:cs="Arial"/>
          <w:sz w:val="18"/>
          <w:szCs w:val="18"/>
        </w:rPr>
        <w:t>Z.z</w:t>
      </w:r>
      <w:proofErr w:type="spellEnd"/>
      <w:r w:rsidR="00937990" w:rsidRPr="00D728B9">
        <w:rPr>
          <w:rFonts w:ascii="Arial" w:hAnsi="Arial" w:cs="Arial"/>
          <w:sz w:val="18"/>
          <w:szCs w:val="18"/>
        </w:rPr>
        <w:t>.</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lastRenderedPageBreak/>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2127C9">
      <w:pPr>
        <w:pStyle w:val="Zkladntext2"/>
        <w:numPr>
          <w:ilvl w:val="0"/>
          <w:numId w:val="8"/>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 xml:space="preserve">Vyhodnotenie neodstrániteľných nebezpečenstiev a neodstrániteľných  ohrození podľa zákona  č.124 / 2006 </w:t>
      </w:r>
      <w:proofErr w:type="spellStart"/>
      <w:r w:rsidRPr="00635993">
        <w:rPr>
          <w:rFonts w:ascii="Arial" w:hAnsi="Arial" w:cs="Arial"/>
          <w:b/>
          <w:smallCaps/>
          <w:color w:val="800000"/>
          <w:sz w:val="18"/>
          <w:szCs w:val="18"/>
        </w:rPr>
        <w:t>Z.z</w:t>
      </w:r>
      <w:proofErr w:type="spellEnd"/>
      <w:r w:rsidRPr="00635993">
        <w:rPr>
          <w:rFonts w:ascii="Arial" w:hAnsi="Arial" w:cs="Arial"/>
          <w:b/>
          <w:smallCaps/>
          <w:color w:val="800000"/>
          <w:sz w:val="18"/>
          <w:szCs w:val="18"/>
        </w:rPr>
        <w:t>.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 xml:space="preserve">Podľa § 3 ods. 1 zákona č.124 / 2006 </w:t>
      </w:r>
      <w:proofErr w:type="spellStart"/>
      <w:r w:rsidRPr="00635993">
        <w:rPr>
          <w:rFonts w:ascii="Arial" w:hAnsi="Arial" w:cs="Arial"/>
          <w:sz w:val="18"/>
          <w:szCs w:val="18"/>
        </w:rPr>
        <w:t>Z.z</w:t>
      </w:r>
      <w:proofErr w:type="spellEnd"/>
      <w:r w:rsidRPr="00635993">
        <w:rPr>
          <w:rFonts w:ascii="Arial" w:hAnsi="Arial" w:cs="Arial"/>
          <w:sz w:val="18"/>
          <w:szCs w:val="18"/>
        </w:rPr>
        <w:t>.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w:t>
      </w:r>
      <w:r w:rsidRPr="00635993">
        <w:rPr>
          <w:rFonts w:ascii="Arial" w:hAnsi="Arial" w:cs="Arial"/>
          <w:sz w:val="18"/>
          <w:szCs w:val="18"/>
        </w:rPr>
        <w:lastRenderedPageBreak/>
        <w:t xml:space="preserve">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Miesta možného  </w:t>
            </w:r>
            <w:proofErr w:type="spellStart"/>
            <w:r w:rsidRPr="00635993">
              <w:rPr>
                <w:rFonts w:ascii="Arial" w:hAnsi="Arial" w:cs="Arial"/>
                <w:sz w:val="18"/>
                <w:szCs w:val="18"/>
              </w:rPr>
              <w:t>vý</w:t>
            </w:r>
            <w:proofErr w:type="spellEnd"/>
            <w:r w:rsidRPr="00635993">
              <w:rPr>
                <w:rFonts w:ascii="Arial" w:hAnsi="Arial" w:cs="Arial"/>
                <w:sz w:val="18"/>
                <w:szCs w:val="18"/>
              </w:rPr>
              <w:t xml:space="preserve"> -</w:t>
            </w:r>
          </w:p>
          <w:p w14:paraId="12743DE9" w14:textId="77777777" w:rsidR="002127C9" w:rsidRPr="00635993" w:rsidRDefault="002127C9" w:rsidP="00AB1F6E">
            <w:pPr>
              <w:rPr>
                <w:rFonts w:ascii="Arial" w:hAnsi="Arial" w:cs="Arial"/>
                <w:sz w:val="18"/>
                <w:szCs w:val="18"/>
              </w:rPr>
            </w:pPr>
            <w:proofErr w:type="spellStart"/>
            <w:r w:rsidRPr="00635993">
              <w:rPr>
                <w:rFonts w:ascii="Arial" w:hAnsi="Arial" w:cs="Arial"/>
                <w:sz w:val="18"/>
                <w:szCs w:val="18"/>
              </w:rPr>
              <w:t>skytu</w:t>
            </w:r>
            <w:proofErr w:type="spellEnd"/>
            <w:r w:rsidRPr="00635993">
              <w:rPr>
                <w:rFonts w:ascii="Arial" w:hAnsi="Arial" w:cs="Arial"/>
                <w:sz w:val="18"/>
                <w:szCs w:val="18"/>
              </w:rPr>
              <w:t xml:space="preserve">  </w:t>
            </w:r>
            <w:proofErr w:type="spellStart"/>
            <w:r w:rsidRPr="00635993">
              <w:rPr>
                <w:rFonts w:ascii="Arial" w:hAnsi="Arial" w:cs="Arial"/>
                <w:sz w:val="18"/>
                <w:szCs w:val="18"/>
              </w:rPr>
              <w:t>neodstrániteľ</w:t>
            </w:r>
            <w:proofErr w:type="spellEnd"/>
            <w:r w:rsidRPr="00635993">
              <w:rPr>
                <w:rFonts w:ascii="Arial" w:hAnsi="Arial" w:cs="Arial"/>
                <w:sz w:val="18"/>
                <w:szCs w:val="18"/>
              </w:rPr>
              <w:t xml:space="preserve"> -</w:t>
            </w:r>
          </w:p>
          <w:p w14:paraId="1077C3D4" w14:textId="77777777" w:rsidR="002127C9" w:rsidRPr="00635993" w:rsidRDefault="002127C9" w:rsidP="00AB1F6E">
            <w:pPr>
              <w:rPr>
                <w:rFonts w:ascii="Arial" w:hAnsi="Arial" w:cs="Arial"/>
                <w:sz w:val="18"/>
                <w:szCs w:val="18"/>
              </w:rPr>
            </w:pPr>
            <w:proofErr w:type="spellStart"/>
            <w:r w:rsidRPr="00635993">
              <w:rPr>
                <w:rFonts w:ascii="Arial" w:hAnsi="Arial" w:cs="Arial"/>
                <w:sz w:val="18"/>
                <w:szCs w:val="18"/>
              </w:rPr>
              <w:t>ných</w:t>
            </w:r>
            <w:proofErr w:type="spellEnd"/>
            <w:r w:rsidRPr="00635993">
              <w:rPr>
                <w:rFonts w:ascii="Arial" w:hAnsi="Arial" w:cs="Arial"/>
                <w:sz w:val="18"/>
                <w:szCs w:val="18"/>
              </w:rPr>
              <w:t xml:space="preserve">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1275C836"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B279D6">
      <w:pPr>
        <w:pStyle w:val="Zkladntext2"/>
        <w:numPr>
          <w:ilvl w:val="0"/>
          <w:numId w:val="8"/>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6689410B" w14:textId="77777777" w:rsidR="00592CB7" w:rsidRDefault="00D73F41" w:rsidP="00592CB7">
      <w:pPr>
        <w:ind w:firstLine="567"/>
        <w:jc w:val="both"/>
        <w:rPr>
          <w:rFonts w:ascii="Arial" w:hAnsi="Arial" w:cs="Arial"/>
          <w:b/>
          <w:sz w:val="18"/>
          <w:szCs w:val="18"/>
        </w:rPr>
      </w:pPr>
      <w:r w:rsidRPr="00D728B9">
        <w:rPr>
          <w:rFonts w:ascii="Arial" w:hAnsi="Arial" w:cs="Arial"/>
          <w:b/>
          <w:sz w:val="18"/>
          <w:szCs w:val="18"/>
        </w:rPr>
        <w:t xml:space="preserve">Dodávateľ je povinný do jedného </w:t>
      </w:r>
      <w:proofErr w:type="spellStart"/>
      <w:r w:rsidRPr="00D728B9">
        <w:rPr>
          <w:rFonts w:ascii="Arial" w:hAnsi="Arial" w:cs="Arial"/>
          <w:b/>
          <w:sz w:val="18"/>
          <w:szCs w:val="18"/>
        </w:rPr>
        <w:t>paré</w:t>
      </w:r>
      <w:proofErr w:type="spellEnd"/>
      <w:r w:rsidRPr="00D728B9">
        <w:rPr>
          <w:rFonts w:ascii="Arial" w:hAnsi="Arial" w:cs="Arial"/>
          <w:b/>
          <w:sz w:val="18"/>
          <w:szCs w:val="18"/>
        </w:rPr>
        <w:t xml:space="preserve"> PD zakresliť skutočné zrealizovanie predmetnej elektroinštalácie.</w:t>
      </w:r>
      <w:r w:rsidR="00592CB7">
        <w:rPr>
          <w:rFonts w:ascii="Arial" w:hAnsi="Arial" w:cs="Arial"/>
          <w:b/>
          <w:sz w:val="18"/>
          <w:szCs w:val="18"/>
        </w:rPr>
        <w:t xml:space="preserve"> </w:t>
      </w:r>
    </w:p>
    <w:p w14:paraId="349BDEAD" w14:textId="09178656" w:rsidR="00592CB7" w:rsidRPr="001D2371" w:rsidRDefault="00592CB7" w:rsidP="00592CB7">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Povinnosťou dodávateľskej firmy je zoznámiť sa so všetkými časťami projektovej dokumentácie, tzn. technickou správou, výkresmi, atď. Ďalej je povinnosťou dodávateľskej firmy overiť si a skontrolovať všetky nadväznosti a požiadavky na ostatné profesie.</w:t>
      </w:r>
    </w:p>
    <w:p w14:paraId="5ABA5742" w14:textId="77777777" w:rsidR="00592CB7" w:rsidRPr="001D2371" w:rsidRDefault="00592CB7" w:rsidP="00592CB7">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 xml:space="preserve">Predpokladá sa, že dodávateľská firma je odborne spôsobilá, s plnou zodpovednosťou za vyhotovenie kompletného funkčného diela vrátane stanovenia úplného rozsahu prác prostredníctvom preskúmania a prediskutovania kompletnej dokumentácie s príslušnými stranami. </w:t>
      </w:r>
    </w:p>
    <w:p w14:paraId="39B25299" w14:textId="77777777" w:rsidR="00592CB7" w:rsidRPr="001D2371" w:rsidRDefault="00592CB7" w:rsidP="00592CB7">
      <w:pPr>
        <w:ind w:firstLine="567"/>
        <w:jc w:val="both"/>
        <w:rPr>
          <w:rFonts w:ascii="Arial" w:hAnsi="Arial" w:cs="Arial"/>
          <w:b/>
          <w:bCs/>
          <w:sz w:val="18"/>
          <w:szCs w:val="18"/>
        </w:rPr>
      </w:pPr>
      <w:r w:rsidRPr="001D2371">
        <w:rPr>
          <w:rFonts w:ascii="Arial" w:hAnsi="Arial" w:cs="Arial"/>
          <w:b/>
          <w:bCs/>
          <w:sz w:val="18"/>
          <w:szCs w:val="18"/>
        </w:rPr>
        <w:t>•</w:t>
      </w:r>
      <w:r w:rsidRPr="001D2371">
        <w:rPr>
          <w:rFonts w:ascii="Arial" w:hAnsi="Arial" w:cs="Arial"/>
          <w:b/>
          <w:bCs/>
          <w:sz w:val="18"/>
          <w:szCs w:val="18"/>
        </w:rPr>
        <w:tab/>
        <w:t>Na základe vyššie uvedeného je povinnosťou dodávateľskej firmy upozorniť na prípadné nedostatky, zjavné chyby a v prípade nejasností vzniesť otázky k dokumentácii. Táto povinnosť sa predpokladá pred začatím prác v termíne stanovenom zástupcom investora. V priebehu prác je potom povinnosťou dodávateľskej firmy včas upozorniť na nedostatky a chyby a to takým spôsobom, aby nedošlo k zvýšeniu ceny diela vplyvom oneskorenej pripomienky. Ak sa tak nestane, predpokladá sa vždy, že dodávka zahrňuje všetky súčasti k zaisteniu kompletnosti a funkčnosti diela.</w:t>
      </w:r>
    </w:p>
    <w:p w14:paraId="39D7A37C" w14:textId="3F22C993" w:rsidR="00D73F41" w:rsidRPr="00D728B9" w:rsidRDefault="00D73F41" w:rsidP="00D73F41">
      <w:pPr>
        <w:ind w:firstLine="720"/>
        <w:jc w:val="both"/>
        <w:rPr>
          <w:rFonts w:ascii="Arial" w:hAnsi="Arial" w:cs="Arial"/>
          <w:b/>
          <w:sz w:val="18"/>
          <w:szCs w:val="18"/>
        </w:rPr>
      </w:pP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 xml:space="preserve">Pred začatím prác investor zabezpečí vytýčenie </w:t>
      </w:r>
      <w:proofErr w:type="spellStart"/>
      <w:r w:rsidRPr="00D728B9">
        <w:rPr>
          <w:rFonts w:ascii="Arial" w:hAnsi="Arial" w:cs="Arial"/>
          <w:b/>
          <w:sz w:val="18"/>
          <w:szCs w:val="18"/>
        </w:rPr>
        <w:t>exist</w:t>
      </w:r>
      <w:proofErr w:type="spellEnd"/>
      <w:r w:rsidRPr="00D728B9">
        <w:rPr>
          <w:rFonts w:ascii="Arial" w:hAnsi="Arial" w:cs="Arial"/>
          <w:b/>
          <w:sz w:val="18"/>
          <w:szCs w:val="18"/>
        </w:rPr>
        <w:t>. sieti . Prípadné zmeny budú akceptované v projekte skutočného prevedenia stavby.</w:t>
      </w:r>
    </w:p>
    <w:p w14:paraId="592C774D" w14:textId="77777777" w:rsidR="00D73F41" w:rsidRPr="00D728B9" w:rsidRDefault="00D73F41" w:rsidP="00D73F41">
      <w:pPr>
        <w:ind w:firstLine="720"/>
        <w:jc w:val="both"/>
        <w:rPr>
          <w:rFonts w:ascii="Arial" w:hAnsi="Arial" w:cs="Arial"/>
          <w:sz w:val="18"/>
          <w:szCs w:val="18"/>
        </w:rPr>
      </w:pPr>
    </w:p>
    <w:p w14:paraId="19E9AEC6" w14:textId="7D078A00" w:rsidR="00B279D6" w:rsidRPr="00D728B9" w:rsidRDefault="00B279D6" w:rsidP="00D73F41">
      <w:pPr>
        <w:pStyle w:val="Nadpis1"/>
        <w:tabs>
          <w:tab w:val="left" w:pos="-6213"/>
        </w:tabs>
        <w:overflowPunct w:val="0"/>
        <w:autoSpaceDE w:val="0"/>
        <w:autoSpaceDN w:val="0"/>
        <w:adjustRightInd w:val="0"/>
        <w:spacing w:before="0" w:after="0"/>
        <w:ind w:left="284" w:right="227"/>
        <w:textAlignment w:val="baseline"/>
        <w:rPr>
          <w:sz w:val="18"/>
          <w:szCs w:val="18"/>
        </w:rPr>
      </w:pPr>
      <w:r w:rsidRPr="00D728B9">
        <w:rPr>
          <w:sz w:val="18"/>
          <w:szCs w:val="18"/>
        </w:rPr>
        <w:t>Vypracoval:</w:t>
      </w:r>
      <w:r w:rsidRPr="00D728B9">
        <w:rPr>
          <w:sz w:val="18"/>
          <w:szCs w:val="18"/>
        </w:rPr>
        <w:tab/>
      </w:r>
      <w:r w:rsidRPr="00D728B9">
        <w:rPr>
          <w:sz w:val="18"/>
          <w:szCs w:val="18"/>
        </w:rPr>
        <w:tab/>
      </w:r>
      <w:r w:rsidR="008E1814">
        <w:rPr>
          <w:sz w:val="18"/>
          <w:szCs w:val="18"/>
        </w:rPr>
        <w:t>ProNES s.r.o.</w:t>
      </w:r>
    </w:p>
    <w:p w14:paraId="7647E8E5" w14:textId="77777777" w:rsidR="00D73F41" w:rsidRPr="00D728B9" w:rsidRDefault="00B279D6" w:rsidP="00D73F41">
      <w:pPr>
        <w:pStyle w:val="Nadpis1"/>
        <w:tabs>
          <w:tab w:val="left" w:pos="-6213"/>
        </w:tabs>
        <w:overflowPunct w:val="0"/>
        <w:autoSpaceDE w:val="0"/>
        <w:autoSpaceDN w:val="0"/>
        <w:adjustRightInd w:val="0"/>
        <w:spacing w:before="0" w:after="0"/>
        <w:ind w:left="284" w:right="227"/>
        <w:textAlignment w:val="baseline"/>
        <w:rPr>
          <w:sz w:val="18"/>
          <w:szCs w:val="18"/>
        </w:rPr>
      </w:pPr>
      <w:r w:rsidRPr="00D728B9">
        <w:rPr>
          <w:sz w:val="18"/>
          <w:szCs w:val="18"/>
        </w:rPr>
        <w:t xml:space="preserve">Zodpovedný </w:t>
      </w:r>
      <w:proofErr w:type="spellStart"/>
      <w:r w:rsidRPr="00D728B9">
        <w:rPr>
          <w:sz w:val="18"/>
          <w:szCs w:val="18"/>
        </w:rPr>
        <w:t>proj</w:t>
      </w:r>
      <w:proofErr w:type="spellEnd"/>
      <w:r w:rsidRPr="00D728B9">
        <w:rPr>
          <w:sz w:val="18"/>
          <w:szCs w:val="18"/>
        </w:rPr>
        <w:t>.</w:t>
      </w:r>
      <w:r w:rsidR="00D73F41" w:rsidRPr="00D728B9">
        <w:rPr>
          <w:sz w:val="18"/>
          <w:szCs w:val="18"/>
        </w:rPr>
        <w:t xml:space="preserve">: </w:t>
      </w:r>
      <w:r w:rsidR="00D73F41" w:rsidRPr="00D728B9">
        <w:rPr>
          <w:sz w:val="18"/>
          <w:szCs w:val="18"/>
        </w:rPr>
        <w:tab/>
        <w:t>Ing. Ľuboš NEKORANEC</w:t>
      </w:r>
    </w:p>
    <w:p w14:paraId="3FBE90DA" w14:textId="0D4B2843" w:rsidR="00B279D6" w:rsidRDefault="00B279D6" w:rsidP="00B279D6">
      <w:pPr>
        <w:rPr>
          <w:rFonts w:ascii="Arial" w:hAnsi="Arial" w:cs="Arial"/>
        </w:rPr>
      </w:pPr>
    </w:p>
    <w:p w14:paraId="17543EB3" w14:textId="77777777" w:rsidR="00592CB7" w:rsidRPr="00D728B9" w:rsidRDefault="00592CB7" w:rsidP="00B279D6">
      <w:pPr>
        <w:rPr>
          <w:rFonts w:ascii="Arial" w:hAnsi="Arial" w:cs="Arial"/>
        </w:rPr>
      </w:pPr>
    </w:p>
    <w:sectPr w:rsidR="00592CB7" w:rsidRPr="00D728B9" w:rsidSect="00F77359">
      <w:headerReference w:type="default" r:id="rId11"/>
      <w:footerReference w:type="default" r:id="rId12"/>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C1D278" w14:textId="77777777" w:rsidR="00E257CC" w:rsidRDefault="00E257CC">
      <w:r>
        <w:separator/>
      </w:r>
    </w:p>
  </w:endnote>
  <w:endnote w:type="continuationSeparator" w:id="0">
    <w:p w14:paraId="5F2507B2" w14:textId="77777777" w:rsidR="00E257CC" w:rsidRDefault="00E25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Narrow"/>
    <w:panose1 w:val="020B0606020202030204"/>
    <w:charset w:val="00"/>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Lucida Grande CE">
    <w:panose1 w:val="020B0604020202020204"/>
    <w:charset w:val="00"/>
    <w:family w:val="swiss"/>
    <w:pitch w:val="variable"/>
    <w:sig w:usb0="E1000AEF" w:usb1="5000A1FF" w:usb2="00000000" w:usb3="00000000" w:csb0="000001BF" w:csb1="00000000"/>
  </w:font>
  <w:font w:name="Times">
    <w:altName w:val="Times"/>
    <w:panose1 w:val="02000500000000000000"/>
    <w:charset w:val="00"/>
    <w:family w:val="auto"/>
    <w:pitch w:val="variable"/>
    <w:sig w:usb0="E00002FF" w:usb1="5000205A" w:usb2="00000000"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3E549" w14:textId="465949DF" w:rsidR="000768C9" w:rsidRPr="00D728B9" w:rsidRDefault="000768C9" w:rsidP="00BA16ED">
    <w:pPr>
      <w:pStyle w:val="Pta"/>
      <w:rPr>
        <w:rFonts w:ascii="Arial" w:hAnsi="Arial" w:cs="Arial"/>
        <w:sz w:val="16"/>
        <w:szCs w:val="16"/>
      </w:rPr>
    </w:pPr>
    <w:r w:rsidRPr="00D728B9">
      <w:rPr>
        <w:rFonts w:ascii="Arial" w:hAnsi="Arial" w:cs="Arial"/>
        <w:b/>
        <w:sz w:val="16"/>
        <w:szCs w:val="16"/>
      </w:rPr>
      <w:t>Zák. č.:</w:t>
    </w:r>
    <w:r>
      <w:rPr>
        <w:rFonts w:ascii="Arial" w:hAnsi="Arial" w:cs="Arial"/>
        <w:sz w:val="16"/>
        <w:szCs w:val="16"/>
      </w:rPr>
      <w:t xml:space="preserve"> T-20</w:t>
    </w:r>
    <w:r w:rsidR="000979F2">
      <w:rPr>
        <w:rFonts w:ascii="Arial" w:hAnsi="Arial" w:cs="Arial"/>
        <w:sz w:val="16"/>
        <w:szCs w:val="16"/>
      </w:rPr>
      <w:t>20059</w:t>
    </w:r>
    <w:r w:rsidRPr="00D728B9">
      <w:rPr>
        <w:rFonts w:ascii="Arial" w:hAnsi="Arial" w:cs="Arial"/>
        <w:sz w:val="16"/>
        <w:szCs w:val="16"/>
      </w:rPr>
      <w:tab/>
    </w:r>
    <w:r w:rsidRPr="00D728B9">
      <w:rPr>
        <w:rFonts w:ascii="Arial" w:hAnsi="Arial" w:cs="Arial"/>
        <w:b/>
        <w:sz w:val="16"/>
        <w:szCs w:val="16"/>
      </w:rPr>
      <w:t xml:space="preserve">Názov súboru: </w:t>
    </w:r>
    <w:r w:rsidRPr="00D728B9">
      <w:rPr>
        <w:rFonts w:ascii="Arial" w:hAnsi="Arial" w:cs="Arial"/>
        <w:sz w:val="16"/>
        <w:szCs w:val="16"/>
      </w:rPr>
      <w:fldChar w:fldCharType="begin"/>
    </w:r>
    <w:r w:rsidRPr="00D728B9">
      <w:rPr>
        <w:rFonts w:ascii="Arial" w:hAnsi="Arial" w:cs="Arial"/>
        <w:sz w:val="16"/>
        <w:szCs w:val="16"/>
      </w:rPr>
      <w:instrText xml:space="preserve"> FILENAME </w:instrText>
    </w:r>
    <w:r w:rsidRPr="00D728B9">
      <w:rPr>
        <w:rFonts w:ascii="Arial" w:hAnsi="Arial" w:cs="Arial"/>
        <w:sz w:val="16"/>
        <w:szCs w:val="16"/>
      </w:rPr>
      <w:fldChar w:fldCharType="separate"/>
    </w:r>
    <w:r w:rsidR="00A265DD">
      <w:rPr>
        <w:rFonts w:ascii="Arial" w:hAnsi="Arial" w:cs="Arial"/>
        <w:noProof/>
        <w:sz w:val="16"/>
        <w:szCs w:val="16"/>
      </w:rPr>
      <w:t>T-2020059-RP-SO07-TS.docx</w:t>
    </w:r>
    <w:r w:rsidRPr="00D728B9">
      <w:rPr>
        <w:rFonts w:ascii="Arial" w:hAnsi="Arial" w:cs="Arial"/>
        <w:sz w:val="16"/>
        <w:szCs w:val="16"/>
      </w:rPr>
      <w:fldChar w:fldCharType="end"/>
    </w:r>
    <w:r w:rsidRPr="00D728B9">
      <w:rPr>
        <w:rFonts w:ascii="Arial" w:hAnsi="Arial" w:cs="Arial"/>
        <w:sz w:val="16"/>
        <w:szCs w:val="16"/>
      </w:rPr>
      <w:tab/>
      <w:t xml:space="preserve">List/listov: </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PAGE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62</w:t>
    </w:r>
    <w:r w:rsidRPr="00D728B9">
      <w:rPr>
        <w:rStyle w:val="slostrany"/>
        <w:rFonts w:ascii="Arial" w:hAnsi="Arial" w:cs="Arial"/>
        <w:b/>
        <w:sz w:val="20"/>
        <w:szCs w:val="20"/>
        <w:highlight w:val="lightGray"/>
      </w:rPr>
      <w:fldChar w:fldCharType="end"/>
    </w:r>
    <w:r w:rsidRPr="00D728B9">
      <w:rPr>
        <w:rStyle w:val="slostrany"/>
        <w:rFonts w:ascii="Arial" w:hAnsi="Arial" w:cs="Arial"/>
        <w:b/>
        <w:sz w:val="20"/>
        <w:szCs w:val="20"/>
        <w:highlight w:val="lightGray"/>
        <w:lang w:val="de-DE"/>
      </w:rPr>
      <w:t>/</w:t>
    </w:r>
    <w:r w:rsidRPr="00D728B9">
      <w:rPr>
        <w:rStyle w:val="slostrany"/>
        <w:rFonts w:ascii="Arial" w:hAnsi="Arial" w:cs="Arial"/>
        <w:b/>
        <w:sz w:val="20"/>
        <w:szCs w:val="20"/>
        <w:highlight w:val="lightGray"/>
      </w:rPr>
      <w:fldChar w:fldCharType="begin"/>
    </w:r>
    <w:r w:rsidRPr="00D728B9">
      <w:rPr>
        <w:rStyle w:val="slostrany"/>
        <w:rFonts w:ascii="Arial" w:hAnsi="Arial" w:cs="Arial"/>
        <w:b/>
        <w:sz w:val="20"/>
        <w:szCs w:val="20"/>
        <w:highlight w:val="lightGray"/>
        <w:lang w:val="de-DE"/>
      </w:rPr>
      <w:instrText xml:space="preserve"> NUMPAGES </w:instrText>
    </w:r>
    <w:r w:rsidRPr="00D728B9">
      <w:rPr>
        <w:rStyle w:val="slostrany"/>
        <w:rFonts w:ascii="Arial" w:hAnsi="Arial" w:cs="Arial"/>
        <w:b/>
        <w:sz w:val="20"/>
        <w:szCs w:val="20"/>
        <w:highlight w:val="lightGray"/>
      </w:rPr>
      <w:fldChar w:fldCharType="separate"/>
    </w:r>
    <w:r>
      <w:rPr>
        <w:rStyle w:val="slostrany"/>
        <w:rFonts w:ascii="Arial" w:hAnsi="Arial" w:cs="Arial"/>
        <w:b/>
        <w:noProof/>
        <w:sz w:val="20"/>
        <w:szCs w:val="20"/>
        <w:highlight w:val="lightGray"/>
        <w:lang w:val="de-DE"/>
      </w:rPr>
      <w:t>89</w:t>
    </w:r>
    <w:r w:rsidRPr="00D728B9">
      <w:rPr>
        <w:rStyle w:val="slostrany"/>
        <w:rFonts w:ascii="Arial" w:hAnsi="Arial" w:cs="Arial"/>
        <w:b/>
        <w:sz w:val="20"/>
        <w:szCs w:val="20"/>
        <w:highlight w:val="lightGray"/>
      </w:rPr>
      <w:fldChar w:fldCharType="end"/>
    </w:r>
  </w:p>
  <w:p w14:paraId="186FE39C" w14:textId="77777777" w:rsidR="000768C9" w:rsidRPr="00D728B9" w:rsidRDefault="000768C9" w:rsidP="00BA16ED">
    <w:pPr>
      <w:pStyle w:val="Pta"/>
      <w:rPr>
        <w:rFonts w:ascii="Arial" w:hAnsi="Arial" w:cs="Arial"/>
        <w:szCs w:val="16"/>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0AB731" w14:textId="77777777" w:rsidR="00E257CC" w:rsidRDefault="00E257CC">
      <w:r>
        <w:separator/>
      </w:r>
    </w:p>
  </w:footnote>
  <w:footnote w:type="continuationSeparator" w:id="0">
    <w:p w14:paraId="605BDB3B" w14:textId="77777777" w:rsidR="00E257CC" w:rsidRDefault="00E25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41AD7" w14:textId="77777777" w:rsidR="000768C9" w:rsidRPr="0084628A" w:rsidRDefault="000768C9" w:rsidP="00871D21">
    <w:pPr>
      <w:pStyle w:val="Hlavika"/>
      <w:rPr>
        <w:rFonts w:ascii="Arial" w:hAnsi="Arial" w:cs="Arial"/>
        <w:b/>
        <w:sz w:val="20"/>
        <w:szCs w:val="20"/>
        <w:lang w:val="pt-BR"/>
      </w:rPr>
    </w:pPr>
    <w:r>
      <w:rPr>
        <w:rFonts w:ascii="Tahoma" w:hAnsi="Tahoma" w:cs="Tahoma"/>
        <w:noProof/>
        <w:sz w:val="16"/>
        <w:szCs w:val="16"/>
        <w:lang w:eastAsia="sk-SK"/>
      </w:rPr>
      <w:drawing>
        <wp:anchor distT="0" distB="0" distL="114300" distR="114300" simplePos="0" relativeHeight="251658240" behindDoc="0" locked="0" layoutInCell="1" allowOverlap="1" wp14:anchorId="3411B41F" wp14:editId="2637D8EA">
          <wp:simplePos x="0" y="0"/>
          <wp:positionH relativeFrom="column">
            <wp:posOffset>0</wp:posOffset>
          </wp:positionH>
          <wp:positionV relativeFrom="paragraph">
            <wp:posOffset>-31115</wp:posOffset>
          </wp:positionV>
          <wp:extent cx="2296795" cy="569595"/>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679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4"/>
        <w:szCs w:val="14"/>
        <w:lang w:eastAsia="sk-SK"/>
      </w:rPr>
      <mc:AlternateContent>
        <mc:Choice Requires="wps">
          <w:drawing>
            <wp:anchor distT="0" distB="0" distL="114300" distR="114300" simplePos="0" relativeHeight="251657216" behindDoc="0" locked="0" layoutInCell="1" allowOverlap="1" wp14:anchorId="47893FB5" wp14:editId="775DCD28">
              <wp:simplePos x="0" y="0"/>
              <wp:positionH relativeFrom="column">
                <wp:posOffset>0</wp:posOffset>
              </wp:positionH>
              <wp:positionV relativeFrom="paragraph">
                <wp:posOffset>576580</wp:posOffset>
              </wp:positionV>
              <wp:extent cx="5791200" cy="0"/>
              <wp:effectExtent l="12700" t="17780" r="25400" b="20320"/>
              <wp:wrapNone/>
              <wp:docPr id="1"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line">
                        <a:avLst/>
                      </a:prstGeom>
                      <a:noFill/>
                      <a:ln w="9525">
                        <a:solidFill>
                          <a:srgbClr val="000000"/>
                        </a:solidFill>
                        <a:round/>
                        <a:headEnd/>
                        <a:tailEnd/>
                      </a:ln>
                      <a:extLst>
                        <a:ext uri="{909E8E84-426E-40dd-AFC4-6F175D3DCCD1}">
                          <a14:hiddenFill xmlns:w16cex="http://schemas.microsoft.com/office/word/2018/wordml/cex" xmlns:w16="http://schemas.microsoft.com/office/word/2018/wordm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mv="urn:schemas-microsoft-com:mac:vml" xmlns:mo="http://schemas.microsoft.com/office/mac/office/2008/main">
          <w:pict>
            <v:line w14:anchorId="1C8D1A9D" id="Line 1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5.4pt" to="456pt,4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"/>
          </w:pict>
        </mc:Fallback>
      </mc:AlternateContent>
    </w:r>
    <w:r w:rsidRPr="00C001A7">
      <w:rPr>
        <w:sz w:val="14"/>
        <w:szCs w:val="14"/>
        <w:lang w:val="pt-BR"/>
      </w:rPr>
      <w:tab/>
    </w:r>
    <w:r w:rsidRPr="00C001A7">
      <w:rPr>
        <w:sz w:val="14"/>
        <w:szCs w:val="14"/>
        <w:lang w:val="pt-BR"/>
      </w:rPr>
      <w:tab/>
    </w:r>
    <w:r w:rsidRPr="0084628A">
      <w:rPr>
        <w:rFonts w:ascii="Arial" w:hAnsi="Arial" w:cs="Arial"/>
        <w:b/>
        <w:sz w:val="20"/>
        <w:szCs w:val="20"/>
        <w:lang w:val="pt-BR"/>
      </w:rPr>
      <w:t>ProNES s.r.o.</w:t>
    </w:r>
  </w:p>
  <w:p w14:paraId="53B69A0C" w14:textId="1848F0E8" w:rsidR="000768C9" w:rsidRPr="0084628A" w:rsidRDefault="000768C9" w:rsidP="00871D21">
    <w:pPr>
      <w:pStyle w:val="Hlavika"/>
      <w:jc w:val="right"/>
      <w:rPr>
        <w:rFonts w:ascii="Arial" w:hAnsi="Arial" w:cs="Arial"/>
        <w:sz w:val="16"/>
        <w:szCs w:val="16"/>
      </w:rPr>
    </w:pPr>
    <w:r>
      <w:rPr>
        <w:rFonts w:ascii="Arial" w:hAnsi="Arial" w:cs="Arial"/>
        <w:sz w:val="16"/>
        <w:szCs w:val="16"/>
      </w:rPr>
      <w:t>Bojnická č. 3</w:t>
    </w:r>
  </w:p>
  <w:p w14:paraId="1F40A696" w14:textId="52E9C8AD" w:rsidR="000768C9" w:rsidRPr="0084628A" w:rsidRDefault="000768C9" w:rsidP="00871D21">
    <w:pPr>
      <w:pStyle w:val="Hlavika"/>
      <w:jc w:val="right"/>
      <w:rPr>
        <w:rFonts w:ascii="Arial" w:hAnsi="Arial" w:cs="Arial"/>
        <w:sz w:val="16"/>
        <w:szCs w:val="16"/>
      </w:rPr>
    </w:pPr>
    <w:r w:rsidRPr="0084628A">
      <w:rPr>
        <w:rFonts w:ascii="Arial" w:hAnsi="Arial" w:cs="Arial"/>
        <w:sz w:val="16"/>
        <w:szCs w:val="16"/>
      </w:rPr>
      <w:t>8</w:t>
    </w:r>
    <w:r>
      <w:rPr>
        <w:rFonts w:ascii="Arial" w:hAnsi="Arial" w:cs="Arial"/>
        <w:sz w:val="16"/>
        <w:szCs w:val="16"/>
      </w:rPr>
      <w:t>3</w:t>
    </w:r>
    <w:r w:rsidRPr="0084628A">
      <w:rPr>
        <w:rFonts w:ascii="Arial" w:hAnsi="Arial" w:cs="Arial"/>
        <w:sz w:val="16"/>
        <w:szCs w:val="16"/>
      </w:rPr>
      <w:t>1 0</w:t>
    </w:r>
    <w:r>
      <w:rPr>
        <w:rFonts w:ascii="Arial" w:hAnsi="Arial" w:cs="Arial"/>
        <w:sz w:val="16"/>
        <w:szCs w:val="16"/>
      </w:rPr>
      <w:t>4</w:t>
    </w:r>
    <w:r w:rsidRPr="0084628A">
      <w:rPr>
        <w:rFonts w:ascii="Arial" w:hAnsi="Arial" w:cs="Arial"/>
        <w:sz w:val="16"/>
        <w:szCs w:val="16"/>
      </w:rPr>
      <w:t xml:space="preserve"> Bratislava</w:t>
    </w:r>
  </w:p>
  <w:p w14:paraId="0E43955F" w14:textId="77777777" w:rsidR="000768C9" w:rsidRPr="0084628A" w:rsidRDefault="00E257CC" w:rsidP="00871D21">
    <w:pPr>
      <w:pStyle w:val="Hlavika"/>
      <w:jc w:val="right"/>
      <w:rPr>
        <w:rFonts w:ascii="Arial" w:hAnsi="Arial" w:cs="Arial"/>
        <w:b/>
        <w:sz w:val="20"/>
        <w:szCs w:val="20"/>
      </w:rPr>
    </w:pPr>
    <w:hyperlink r:id="rId2" w:history="1">
      <w:r w:rsidR="000768C9" w:rsidRPr="0084628A">
        <w:rPr>
          <w:rStyle w:val="Hypertextovprepojenie"/>
          <w:rFonts w:ascii="Arial" w:hAnsi="Arial" w:cs="Arial"/>
          <w:sz w:val="16"/>
          <w:szCs w:val="16"/>
        </w:rPr>
        <w:t>www.prones.sk</w:t>
      </w:r>
    </w:hyperlink>
    <w:r w:rsidR="000768C9" w:rsidRPr="0084628A">
      <w:rPr>
        <w:rFonts w:ascii="Arial" w:hAnsi="Arial" w:cs="Arial"/>
        <w:sz w:val="16"/>
        <w:szCs w:val="16"/>
      </w:rPr>
      <w:t>, prones@prones.sk</w:t>
    </w:r>
  </w:p>
  <w:p w14:paraId="3BBC10CF" w14:textId="4C9E6E23" w:rsidR="000768C9" w:rsidRPr="00610633" w:rsidRDefault="000768C9" w:rsidP="00871D21">
    <w:pPr>
      <w:pStyle w:val="Hlavika"/>
      <w:rPr>
        <w:rFonts w:ascii="Tahoma" w:hAnsi="Tahoma" w:cs="Tahoma"/>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15:restartNumberingAfterBreak="0">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15:restartNumberingAfterBreak="0">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15:restartNumberingAfterBreak="0">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15:restartNumberingAfterBreak="0">
    <w:nsid w:val="0A0D55B0"/>
    <w:multiLevelType w:val="singleLevel"/>
    <w:tmpl w:val="81680B8A"/>
    <w:lvl w:ilvl="0">
      <w:numFmt w:val="bullet"/>
      <w:lvlText w:val="-"/>
      <w:lvlJc w:val="left"/>
      <w:pPr>
        <w:tabs>
          <w:tab w:val="num" w:pos="360"/>
        </w:tabs>
        <w:ind w:left="360" w:hanging="360"/>
      </w:pPr>
    </w:lvl>
  </w:abstractNum>
  <w:abstractNum w:abstractNumId="8" w15:restartNumberingAfterBreak="0">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0" w15:restartNumberingAfterBreak="0">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4" w15:restartNumberingAfterBreak="0">
    <w:nsid w:val="15E073B3"/>
    <w:multiLevelType w:val="singleLevel"/>
    <w:tmpl w:val="81680B8A"/>
    <w:lvl w:ilvl="0">
      <w:numFmt w:val="bullet"/>
      <w:lvlText w:val="-"/>
      <w:lvlJc w:val="left"/>
      <w:pPr>
        <w:tabs>
          <w:tab w:val="num" w:pos="360"/>
        </w:tabs>
        <w:ind w:left="360" w:hanging="360"/>
      </w:pPr>
    </w:lvl>
  </w:abstractNum>
  <w:abstractNum w:abstractNumId="15" w15:restartNumberingAfterBreak="0">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7" w15:restartNumberingAfterBreak="0">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9" w15:restartNumberingAfterBreak="0">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27A77129"/>
    <w:multiLevelType w:val="hybridMultilevel"/>
    <w:tmpl w:val="3CA051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5" w15:restartNumberingAfterBreak="0">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6" w15:restartNumberingAfterBreak="0">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7" w15:restartNumberingAfterBreak="0">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8" w15:restartNumberingAfterBreak="0">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15:restartNumberingAfterBreak="0">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1" w15:restartNumberingAfterBreak="0">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3" w15:restartNumberingAfterBreak="0">
    <w:nsid w:val="3ADB2613"/>
    <w:multiLevelType w:val="singleLevel"/>
    <w:tmpl w:val="81680B8A"/>
    <w:lvl w:ilvl="0">
      <w:numFmt w:val="bullet"/>
      <w:lvlText w:val="-"/>
      <w:lvlJc w:val="left"/>
      <w:pPr>
        <w:tabs>
          <w:tab w:val="num" w:pos="360"/>
        </w:tabs>
        <w:ind w:left="360" w:hanging="360"/>
      </w:pPr>
    </w:lvl>
  </w:abstractNum>
  <w:abstractNum w:abstractNumId="34" w15:restartNumberingAfterBreak="0">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6" w15:restartNumberingAfterBreak="0">
    <w:nsid w:val="447751C0"/>
    <w:multiLevelType w:val="singleLevel"/>
    <w:tmpl w:val="81680B8A"/>
    <w:lvl w:ilvl="0">
      <w:numFmt w:val="bullet"/>
      <w:lvlText w:val="-"/>
      <w:lvlJc w:val="left"/>
      <w:pPr>
        <w:tabs>
          <w:tab w:val="num" w:pos="360"/>
        </w:tabs>
        <w:ind w:left="360" w:hanging="360"/>
      </w:pPr>
    </w:lvl>
  </w:abstractNum>
  <w:abstractNum w:abstractNumId="37" w15:restartNumberingAfterBreak="0">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15:restartNumberingAfterBreak="0">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9" w15:restartNumberingAfterBreak="0">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40" w15:restartNumberingAfterBreak="0">
    <w:nsid w:val="4A3B7A91"/>
    <w:multiLevelType w:val="singleLevel"/>
    <w:tmpl w:val="81680B8A"/>
    <w:lvl w:ilvl="0">
      <w:numFmt w:val="bullet"/>
      <w:lvlText w:val="-"/>
      <w:lvlJc w:val="left"/>
      <w:pPr>
        <w:tabs>
          <w:tab w:val="num" w:pos="360"/>
        </w:tabs>
        <w:ind w:left="360" w:hanging="360"/>
      </w:pPr>
    </w:lvl>
  </w:abstractNum>
  <w:abstractNum w:abstractNumId="41" w15:restartNumberingAfterBreak="0">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4" w15:restartNumberingAfterBreak="0">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5" w15:restartNumberingAfterBreak="0">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7" w15:restartNumberingAfterBreak="0">
    <w:nsid w:val="551F60B5"/>
    <w:multiLevelType w:val="singleLevel"/>
    <w:tmpl w:val="041B000F"/>
    <w:lvl w:ilvl="0">
      <w:start w:val="1"/>
      <w:numFmt w:val="decimal"/>
      <w:lvlText w:val="%1."/>
      <w:lvlJc w:val="left"/>
      <w:pPr>
        <w:tabs>
          <w:tab w:val="num" w:pos="360"/>
        </w:tabs>
        <w:ind w:left="360" w:hanging="360"/>
      </w:pPr>
    </w:lvl>
  </w:abstractNum>
  <w:abstractNum w:abstractNumId="48" w15:restartNumberingAfterBreak="0">
    <w:nsid w:val="56222B6D"/>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9" w15:restartNumberingAfterBreak="0">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50" w15:restartNumberingAfterBreak="0">
    <w:nsid w:val="5A7A33A8"/>
    <w:multiLevelType w:val="multilevel"/>
    <w:tmpl w:val="32624EF4"/>
    <w:lvl w:ilvl="0">
      <w:start w:val="1"/>
      <w:numFmt w:val="decimal"/>
      <w:lvlText w:val="%1."/>
      <w:lvlJc w:val="left"/>
      <w:pPr>
        <w:tabs>
          <w:tab w:val="num" w:pos="709"/>
        </w:tabs>
        <w:ind w:left="0" w:firstLine="0"/>
      </w:pPr>
      <w:rPr>
        <w:rFonts w:ascii="Arial" w:hAnsi="Arial" w:hint="default"/>
        <w:b/>
        <w:i w:val="0"/>
        <w:sz w:val="30"/>
      </w:rPr>
    </w:lvl>
    <w:lvl w:ilvl="1">
      <w:start w:val="1"/>
      <w:numFmt w:val="decimal"/>
      <w:lvlText w:val="%1.%2."/>
      <w:lvlJc w:val="left"/>
      <w:pPr>
        <w:tabs>
          <w:tab w:val="num" w:pos="709"/>
        </w:tabs>
        <w:ind w:left="0" w:firstLine="0"/>
      </w:pPr>
      <w:rPr>
        <w:rFonts w:ascii="Arial" w:hAnsi="Arial" w:hint="default"/>
        <w:b/>
        <w:i w:val="0"/>
        <w:sz w:val="28"/>
      </w:rPr>
    </w:lvl>
    <w:lvl w:ilvl="2">
      <w:start w:val="1"/>
      <w:numFmt w:val="decimal"/>
      <w:lvlText w:val="%1.%2.%3."/>
      <w:lvlJc w:val="left"/>
      <w:pPr>
        <w:tabs>
          <w:tab w:val="num" w:pos="709"/>
        </w:tabs>
        <w:ind w:left="709" w:hanging="709"/>
      </w:pPr>
      <w:rPr>
        <w:rFonts w:ascii="Arial" w:hAnsi="Arial"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51" w15:restartNumberingAfterBreak="0">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3" w15:restartNumberingAfterBreak="0">
    <w:nsid w:val="607005DA"/>
    <w:multiLevelType w:val="multilevel"/>
    <w:tmpl w:val="488ED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5" w15:restartNumberingAfterBreak="0">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6" w15:restartNumberingAfterBreak="0">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7" w15:restartNumberingAfterBreak="0">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8" w15:restartNumberingAfterBreak="0">
    <w:nsid w:val="6E475AB6"/>
    <w:multiLevelType w:val="singleLevel"/>
    <w:tmpl w:val="81680B8A"/>
    <w:lvl w:ilvl="0">
      <w:numFmt w:val="bullet"/>
      <w:lvlText w:val="-"/>
      <w:lvlJc w:val="left"/>
      <w:pPr>
        <w:tabs>
          <w:tab w:val="num" w:pos="360"/>
        </w:tabs>
        <w:ind w:left="360" w:hanging="360"/>
      </w:pPr>
    </w:lvl>
  </w:abstractNum>
  <w:abstractNum w:abstractNumId="59" w15:restartNumberingAfterBreak="0">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60" w15:restartNumberingAfterBreak="0">
    <w:nsid w:val="70EF3E25"/>
    <w:multiLevelType w:val="singleLevel"/>
    <w:tmpl w:val="81680B8A"/>
    <w:lvl w:ilvl="0">
      <w:numFmt w:val="bullet"/>
      <w:lvlText w:val="-"/>
      <w:lvlJc w:val="left"/>
      <w:pPr>
        <w:tabs>
          <w:tab w:val="num" w:pos="360"/>
        </w:tabs>
        <w:ind w:left="360" w:hanging="360"/>
      </w:pPr>
    </w:lvl>
  </w:abstractNum>
  <w:abstractNum w:abstractNumId="61" w15:restartNumberingAfterBreak="0">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62" w15:restartNumberingAfterBreak="0">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4" w15:restartNumberingAfterBreak="0">
    <w:nsid w:val="77AA776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5" w15:restartNumberingAfterBreak="0">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1"/>
  </w:num>
  <w:num w:numId="2">
    <w:abstractNumId w:val="19"/>
  </w:num>
  <w:num w:numId="3">
    <w:abstractNumId w:val="16"/>
  </w:num>
  <w:num w:numId="4">
    <w:abstractNumId w:val="2"/>
  </w:num>
  <w:num w:numId="5">
    <w:abstractNumId w:val="29"/>
  </w:num>
  <w:num w:numId="6">
    <w:abstractNumId w:val="35"/>
  </w:num>
  <w:num w:numId="7">
    <w:abstractNumId w:val="43"/>
  </w:num>
  <w:num w:numId="8">
    <w:abstractNumId w:val="13"/>
  </w:num>
  <w:num w:numId="9">
    <w:abstractNumId w:val="8"/>
  </w:num>
  <w:num w:numId="10">
    <w:abstractNumId w:val="28"/>
  </w:num>
  <w:num w:numId="11">
    <w:abstractNumId w:val="63"/>
  </w:num>
  <w:num w:numId="12">
    <w:abstractNumId w:val="9"/>
  </w:num>
  <w:num w:numId="13">
    <w:abstractNumId w:val="52"/>
  </w:num>
  <w:num w:numId="14">
    <w:abstractNumId w:val="49"/>
  </w:num>
  <w:num w:numId="15">
    <w:abstractNumId w:val="18"/>
  </w:num>
  <w:num w:numId="16">
    <w:abstractNumId w:val="44"/>
  </w:num>
  <w:num w:numId="17">
    <w:abstractNumId w:val="11"/>
  </w:num>
  <w:num w:numId="18">
    <w:abstractNumId w:val="25"/>
  </w:num>
  <w:num w:numId="19">
    <w:abstractNumId w:val="39"/>
  </w:num>
  <w:num w:numId="20">
    <w:abstractNumId w:val="27"/>
  </w:num>
  <w:num w:numId="21">
    <w:abstractNumId w:val="59"/>
  </w:num>
  <w:num w:numId="22">
    <w:abstractNumId w:val="24"/>
  </w:num>
  <w:num w:numId="23">
    <w:abstractNumId w:val="66"/>
  </w:num>
  <w:num w:numId="24">
    <w:abstractNumId w:val="61"/>
  </w:num>
  <w:num w:numId="25">
    <w:abstractNumId w:val="15"/>
  </w:num>
  <w:num w:numId="26">
    <w:abstractNumId w:val="5"/>
  </w:num>
  <w:num w:numId="27">
    <w:abstractNumId w:val="41"/>
  </w:num>
  <w:num w:numId="28">
    <w:abstractNumId w:val="6"/>
  </w:num>
  <w:num w:numId="29">
    <w:abstractNumId w:val="45"/>
  </w:num>
  <w:num w:numId="30">
    <w:abstractNumId w:val="51"/>
  </w:num>
  <w:num w:numId="31">
    <w:abstractNumId w:val="10"/>
  </w:num>
  <w:num w:numId="32">
    <w:abstractNumId w:val="4"/>
  </w:num>
  <w:num w:numId="33">
    <w:abstractNumId w:val="37"/>
  </w:num>
  <w:num w:numId="34">
    <w:abstractNumId w:val="20"/>
  </w:num>
  <w:num w:numId="35">
    <w:abstractNumId w:val="1"/>
  </w:num>
  <w:num w:numId="36">
    <w:abstractNumId w:val="23"/>
  </w:num>
  <w:num w:numId="37">
    <w:abstractNumId w:val="31"/>
  </w:num>
  <w:num w:numId="38">
    <w:abstractNumId w:val="62"/>
  </w:num>
  <w:num w:numId="39">
    <w:abstractNumId w:val="0"/>
  </w:num>
  <w:num w:numId="40">
    <w:abstractNumId w:val="32"/>
  </w:num>
  <w:num w:numId="41">
    <w:abstractNumId w:val="38"/>
  </w:num>
  <w:num w:numId="42">
    <w:abstractNumId w:val="54"/>
  </w:num>
  <w:num w:numId="43">
    <w:abstractNumId w:val="46"/>
    <w:lvlOverride w:ilvl="0">
      <w:startOverride w:val="1"/>
    </w:lvlOverride>
  </w:num>
  <w:num w:numId="44">
    <w:abstractNumId w:val="46"/>
    <w:lvlOverride w:ilvl="0">
      <w:startOverride w:val="1"/>
    </w:lvlOverride>
  </w:num>
  <w:num w:numId="45">
    <w:abstractNumId w:val="3"/>
  </w:num>
  <w:num w:numId="46">
    <w:abstractNumId w:val="57"/>
  </w:num>
  <w:num w:numId="47">
    <w:abstractNumId w:val="26"/>
  </w:num>
  <w:num w:numId="48">
    <w:abstractNumId w:val="55"/>
  </w:num>
  <w:num w:numId="49">
    <w:abstractNumId w:val="56"/>
  </w:num>
  <w:num w:numId="50">
    <w:abstractNumId w:val="34"/>
  </w:num>
  <w:num w:numId="51">
    <w:abstractNumId w:val="65"/>
  </w:num>
  <w:num w:numId="52">
    <w:abstractNumId w:val="12"/>
  </w:num>
  <w:num w:numId="53">
    <w:abstractNumId w:val="36"/>
  </w:num>
  <w:num w:numId="54">
    <w:abstractNumId w:val="7"/>
  </w:num>
  <w:num w:numId="55">
    <w:abstractNumId w:val="40"/>
  </w:num>
  <w:num w:numId="56">
    <w:abstractNumId w:val="14"/>
  </w:num>
  <w:num w:numId="57">
    <w:abstractNumId w:val="58"/>
  </w:num>
  <w:num w:numId="58">
    <w:abstractNumId w:val="33"/>
  </w:num>
  <w:num w:numId="59">
    <w:abstractNumId w:val="60"/>
  </w:num>
  <w:num w:numId="60">
    <w:abstractNumId w:val="47"/>
    <w:lvlOverride w:ilvl="0">
      <w:startOverride w:val="1"/>
    </w:lvlOverride>
  </w:num>
  <w:num w:numId="61">
    <w:abstractNumId w:val="17"/>
  </w:num>
  <w:num w:numId="62">
    <w:abstractNumId w:val="42"/>
  </w:num>
  <w:num w:numId="63">
    <w:abstractNumId w:val="30"/>
  </w:num>
  <w:num w:numId="64">
    <w:abstractNumId w:val="53"/>
  </w:num>
  <w:num w:numId="65">
    <w:abstractNumId w:val="64"/>
  </w:num>
  <w:num w:numId="66">
    <w:abstractNumId w:val="48"/>
  </w:num>
  <w:num w:numId="67">
    <w:abstractNumId w:val="50"/>
  </w:num>
  <w:num w:numId="68">
    <w:abstractNumId w:val="2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0F78"/>
    <w:rsid w:val="000625AB"/>
    <w:rsid w:val="000655C5"/>
    <w:rsid w:val="00065B35"/>
    <w:rsid w:val="00066A39"/>
    <w:rsid w:val="000718AC"/>
    <w:rsid w:val="00073C26"/>
    <w:rsid w:val="0007503A"/>
    <w:rsid w:val="000768C9"/>
    <w:rsid w:val="00080926"/>
    <w:rsid w:val="00080965"/>
    <w:rsid w:val="00080B34"/>
    <w:rsid w:val="00082F40"/>
    <w:rsid w:val="000842D5"/>
    <w:rsid w:val="00085643"/>
    <w:rsid w:val="00091415"/>
    <w:rsid w:val="00091AF8"/>
    <w:rsid w:val="00091CA5"/>
    <w:rsid w:val="000921F0"/>
    <w:rsid w:val="000939AA"/>
    <w:rsid w:val="00094024"/>
    <w:rsid w:val="00095374"/>
    <w:rsid w:val="000979F2"/>
    <w:rsid w:val="000A0A7D"/>
    <w:rsid w:val="000A3A4E"/>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207D"/>
    <w:rsid w:val="000F722C"/>
    <w:rsid w:val="001028BF"/>
    <w:rsid w:val="00105B6E"/>
    <w:rsid w:val="00106A12"/>
    <w:rsid w:val="001075A3"/>
    <w:rsid w:val="00107C0E"/>
    <w:rsid w:val="00110A97"/>
    <w:rsid w:val="00112702"/>
    <w:rsid w:val="0012465E"/>
    <w:rsid w:val="001255B1"/>
    <w:rsid w:val="00125687"/>
    <w:rsid w:val="00126130"/>
    <w:rsid w:val="001306D7"/>
    <w:rsid w:val="00130B5F"/>
    <w:rsid w:val="00131E64"/>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0C1F"/>
    <w:rsid w:val="00172BD4"/>
    <w:rsid w:val="0017485F"/>
    <w:rsid w:val="00174E01"/>
    <w:rsid w:val="001767FD"/>
    <w:rsid w:val="001768B8"/>
    <w:rsid w:val="00180EB9"/>
    <w:rsid w:val="00181AD4"/>
    <w:rsid w:val="00182BE0"/>
    <w:rsid w:val="00184FB3"/>
    <w:rsid w:val="00185D0E"/>
    <w:rsid w:val="00185D3A"/>
    <w:rsid w:val="00187D20"/>
    <w:rsid w:val="00191043"/>
    <w:rsid w:val="00196069"/>
    <w:rsid w:val="00196C5C"/>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860"/>
    <w:rsid w:val="00395B95"/>
    <w:rsid w:val="00397346"/>
    <w:rsid w:val="003A128A"/>
    <w:rsid w:val="003A1320"/>
    <w:rsid w:val="003A18DA"/>
    <w:rsid w:val="003A51F4"/>
    <w:rsid w:val="003A6200"/>
    <w:rsid w:val="003A7925"/>
    <w:rsid w:val="003B2AD7"/>
    <w:rsid w:val="003B339B"/>
    <w:rsid w:val="003B37F6"/>
    <w:rsid w:val="003B486C"/>
    <w:rsid w:val="003B48FE"/>
    <w:rsid w:val="003C049B"/>
    <w:rsid w:val="003C0891"/>
    <w:rsid w:val="003C2E36"/>
    <w:rsid w:val="003C3A83"/>
    <w:rsid w:val="003C53B6"/>
    <w:rsid w:val="003C6AD2"/>
    <w:rsid w:val="003D0EBB"/>
    <w:rsid w:val="003D5A84"/>
    <w:rsid w:val="003E2197"/>
    <w:rsid w:val="003E36FA"/>
    <w:rsid w:val="003E514C"/>
    <w:rsid w:val="003E5851"/>
    <w:rsid w:val="003E6B6D"/>
    <w:rsid w:val="003E6DDA"/>
    <w:rsid w:val="003E72B8"/>
    <w:rsid w:val="003F0A9D"/>
    <w:rsid w:val="003F675C"/>
    <w:rsid w:val="00404ABB"/>
    <w:rsid w:val="004057A4"/>
    <w:rsid w:val="0040666E"/>
    <w:rsid w:val="00410440"/>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1F29"/>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75FA"/>
    <w:rsid w:val="00537EDA"/>
    <w:rsid w:val="00541D55"/>
    <w:rsid w:val="00542E3C"/>
    <w:rsid w:val="00544D2C"/>
    <w:rsid w:val="00545FD6"/>
    <w:rsid w:val="00546C40"/>
    <w:rsid w:val="00554936"/>
    <w:rsid w:val="00554AC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2CB7"/>
    <w:rsid w:val="00596BFD"/>
    <w:rsid w:val="005A2A11"/>
    <w:rsid w:val="005A3EB4"/>
    <w:rsid w:val="005A44B9"/>
    <w:rsid w:val="005A46E7"/>
    <w:rsid w:val="005A540E"/>
    <w:rsid w:val="005A57AE"/>
    <w:rsid w:val="005A61B2"/>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684F"/>
    <w:rsid w:val="005E7D60"/>
    <w:rsid w:val="005F260D"/>
    <w:rsid w:val="005F7ACC"/>
    <w:rsid w:val="00600A73"/>
    <w:rsid w:val="00601900"/>
    <w:rsid w:val="00602AA9"/>
    <w:rsid w:val="00605C94"/>
    <w:rsid w:val="00605CF1"/>
    <w:rsid w:val="00606F1A"/>
    <w:rsid w:val="00610633"/>
    <w:rsid w:val="00613A33"/>
    <w:rsid w:val="0061439C"/>
    <w:rsid w:val="00617DB7"/>
    <w:rsid w:val="006205ED"/>
    <w:rsid w:val="00620AC1"/>
    <w:rsid w:val="00621220"/>
    <w:rsid w:val="00621FEE"/>
    <w:rsid w:val="00622987"/>
    <w:rsid w:val="00624B27"/>
    <w:rsid w:val="00626762"/>
    <w:rsid w:val="0062748B"/>
    <w:rsid w:val="00627984"/>
    <w:rsid w:val="00633113"/>
    <w:rsid w:val="00635943"/>
    <w:rsid w:val="00637FCC"/>
    <w:rsid w:val="00640BBC"/>
    <w:rsid w:val="0064168F"/>
    <w:rsid w:val="00644979"/>
    <w:rsid w:val="00644C45"/>
    <w:rsid w:val="0064536F"/>
    <w:rsid w:val="00647C48"/>
    <w:rsid w:val="006508B9"/>
    <w:rsid w:val="006512B1"/>
    <w:rsid w:val="006540C7"/>
    <w:rsid w:val="006615A4"/>
    <w:rsid w:val="006621EC"/>
    <w:rsid w:val="00662FF8"/>
    <w:rsid w:val="00664706"/>
    <w:rsid w:val="00671611"/>
    <w:rsid w:val="006769F5"/>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869"/>
    <w:rsid w:val="00735ED1"/>
    <w:rsid w:val="00736DC8"/>
    <w:rsid w:val="00737484"/>
    <w:rsid w:val="00742FF8"/>
    <w:rsid w:val="007500F2"/>
    <w:rsid w:val="007507AF"/>
    <w:rsid w:val="00753351"/>
    <w:rsid w:val="00755B10"/>
    <w:rsid w:val="00756C2E"/>
    <w:rsid w:val="00757236"/>
    <w:rsid w:val="00761C68"/>
    <w:rsid w:val="00771B44"/>
    <w:rsid w:val="00774A47"/>
    <w:rsid w:val="00774E09"/>
    <w:rsid w:val="007804CA"/>
    <w:rsid w:val="00781AB2"/>
    <w:rsid w:val="0078451B"/>
    <w:rsid w:val="0078667A"/>
    <w:rsid w:val="00786B4C"/>
    <w:rsid w:val="0078772B"/>
    <w:rsid w:val="00787CE0"/>
    <w:rsid w:val="00791554"/>
    <w:rsid w:val="00791822"/>
    <w:rsid w:val="00797F80"/>
    <w:rsid w:val="007A1AC3"/>
    <w:rsid w:val="007A1AD8"/>
    <w:rsid w:val="007A268A"/>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1D23"/>
    <w:rsid w:val="0080445A"/>
    <w:rsid w:val="008111DD"/>
    <w:rsid w:val="00811F38"/>
    <w:rsid w:val="00812B26"/>
    <w:rsid w:val="00815B71"/>
    <w:rsid w:val="00816551"/>
    <w:rsid w:val="00816DCB"/>
    <w:rsid w:val="00822EF7"/>
    <w:rsid w:val="008231FF"/>
    <w:rsid w:val="00825045"/>
    <w:rsid w:val="0082569E"/>
    <w:rsid w:val="008260B8"/>
    <w:rsid w:val="00826E77"/>
    <w:rsid w:val="00836745"/>
    <w:rsid w:val="008369D1"/>
    <w:rsid w:val="00836CBF"/>
    <w:rsid w:val="00836E66"/>
    <w:rsid w:val="00837F6A"/>
    <w:rsid w:val="00841268"/>
    <w:rsid w:val="00847C52"/>
    <w:rsid w:val="008555A8"/>
    <w:rsid w:val="00855BB2"/>
    <w:rsid w:val="00856F7F"/>
    <w:rsid w:val="0085730D"/>
    <w:rsid w:val="00861B45"/>
    <w:rsid w:val="00864294"/>
    <w:rsid w:val="00866408"/>
    <w:rsid w:val="00870637"/>
    <w:rsid w:val="00870A7F"/>
    <w:rsid w:val="00871D21"/>
    <w:rsid w:val="0087385C"/>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34B9"/>
    <w:rsid w:val="008D4707"/>
    <w:rsid w:val="008D500A"/>
    <w:rsid w:val="008D561F"/>
    <w:rsid w:val="008D7F00"/>
    <w:rsid w:val="008E1814"/>
    <w:rsid w:val="008E34CE"/>
    <w:rsid w:val="008E3B14"/>
    <w:rsid w:val="008E4AF4"/>
    <w:rsid w:val="008E69EC"/>
    <w:rsid w:val="008F3673"/>
    <w:rsid w:val="008F376C"/>
    <w:rsid w:val="008F5D9A"/>
    <w:rsid w:val="00902084"/>
    <w:rsid w:val="009028A0"/>
    <w:rsid w:val="0090316D"/>
    <w:rsid w:val="00903D3E"/>
    <w:rsid w:val="0090601E"/>
    <w:rsid w:val="009114B9"/>
    <w:rsid w:val="0091599F"/>
    <w:rsid w:val="009203E5"/>
    <w:rsid w:val="00920742"/>
    <w:rsid w:val="00922432"/>
    <w:rsid w:val="009238ED"/>
    <w:rsid w:val="0092561E"/>
    <w:rsid w:val="00931407"/>
    <w:rsid w:val="00933EA7"/>
    <w:rsid w:val="00937990"/>
    <w:rsid w:val="0093799F"/>
    <w:rsid w:val="00943219"/>
    <w:rsid w:val="009436FC"/>
    <w:rsid w:val="0095026E"/>
    <w:rsid w:val="00952266"/>
    <w:rsid w:val="00953750"/>
    <w:rsid w:val="00953BA8"/>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5E4"/>
    <w:rsid w:val="009B2178"/>
    <w:rsid w:val="009B29A6"/>
    <w:rsid w:val="009B3978"/>
    <w:rsid w:val="009B4D2D"/>
    <w:rsid w:val="009B6EAA"/>
    <w:rsid w:val="009B793D"/>
    <w:rsid w:val="009C3493"/>
    <w:rsid w:val="009C38F5"/>
    <w:rsid w:val="009C3CD4"/>
    <w:rsid w:val="009C3FC0"/>
    <w:rsid w:val="009C5F12"/>
    <w:rsid w:val="009C72EE"/>
    <w:rsid w:val="009D02DB"/>
    <w:rsid w:val="009D287D"/>
    <w:rsid w:val="009D40C9"/>
    <w:rsid w:val="009D4543"/>
    <w:rsid w:val="009D666A"/>
    <w:rsid w:val="009E115B"/>
    <w:rsid w:val="009E1A8A"/>
    <w:rsid w:val="009E1E55"/>
    <w:rsid w:val="009E3090"/>
    <w:rsid w:val="009E4EDC"/>
    <w:rsid w:val="009F0D62"/>
    <w:rsid w:val="009F3387"/>
    <w:rsid w:val="009F6AAB"/>
    <w:rsid w:val="009F7D69"/>
    <w:rsid w:val="00A0020B"/>
    <w:rsid w:val="00A1196A"/>
    <w:rsid w:val="00A12835"/>
    <w:rsid w:val="00A12837"/>
    <w:rsid w:val="00A16F69"/>
    <w:rsid w:val="00A20290"/>
    <w:rsid w:val="00A21C4F"/>
    <w:rsid w:val="00A25D7F"/>
    <w:rsid w:val="00A265DD"/>
    <w:rsid w:val="00A265E8"/>
    <w:rsid w:val="00A30FCE"/>
    <w:rsid w:val="00A31F2F"/>
    <w:rsid w:val="00A342DE"/>
    <w:rsid w:val="00A35F0A"/>
    <w:rsid w:val="00A36C1B"/>
    <w:rsid w:val="00A37C3A"/>
    <w:rsid w:val="00A4121D"/>
    <w:rsid w:val="00A4265F"/>
    <w:rsid w:val="00A45B3F"/>
    <w:rsid w:val="00A51527"/>
    <w:rsid w:val="00A51ABB"/>
    <w:rsid w:val="00A5282F"/>
    <w:rsid w:val="00A54055"/>
    <w:rsid w:val="00A55818"/>
    <w:rsid w:val="00A55ECA"/>
    <w:rsid w:val="00A61547"/>
    <w:rsid w:val="00A6356A"/>
    <w:rsid w:val="00A654AD"/>
    <w:rsid w:val="00A67A48"/>
    <w:rsid w:val="00A7250B"/>
    <w:rsid w:val="00A81106"/>
    <w:rsid w:val="00A86F3E"/>
    <w:rsid w:val="00A930AF"/>
    <w:rsid w:val="00A93447"/>
    <w:rsid w:val="00AA09CB"/>
    <w:rsid w:val="00AA13A2"/>
    <w:rsid w:val="00AA6AFE"/>
    <w:rsid w:val="00AB0AEF"/>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02C"/>
    <w:rsid w:val="00B072CF"/>
    <w:rsid w:val="00B073AF"/>
    <w:rsid w:val="00B0746A"/>
    <w:rsid w:val="00B07616"/>
    <w:rsid w:val="00B1364C"/>
    <w:rsid w:val="00B136DE"/>
    <w:rsid w:val="00B139FE"/>
    <w:rsid w:val="00B14409"/>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577FB"/>
    <w:rsid w:val="00B645D3"/>
    <w:rsid w:val="00B64A1A"/>
    <w:rsid w:val="00B654D0"/>
    <w:rsid w:val="00B7006C"/>
    <w:rsid w:val="00B717CF"/>
    <w:rsid w:val="00B80C31"/>
    <w:rsid w:val="00B82BEA"/>
    <w:rsid w:val="00B83261"/>
    <w:rsid w:val="00B84A04"/>
    <w:rsid w:val="00B84DC6"/>
    <w:rsid w:val="00B92BDA"/>
    <w:rsid w:val="00B93BC7"/>
    <w:rsid w:val="00B93DE2"/>
    <w:rsid w:val="00B94EEE"/>
    <w:rsid w:val="00B9523A"/>
    <w:rsid w:val="00B95D88"/>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30852"/>
    <w:rsid w:val="00C34CF6"/>
    <w:rsid w:val="00C3521B"/>
    <w:rsid w:val="00C366D6"/>
    <w:rsid w:val="00C36EE7"/>
    <w:rsid w:val="00C37BC8"/>
    <w:rsid w:val="00C37F58"/>
    <w:rsid w:val="00C405DB"/>
    <w:rsid w:val="00C46D74"/>
    <w:rsid w:val="00C475B5"/>
    <w:rsid w:val="00C57E9E"/>
    <w:rsid w:val="00C63146"/>
    <w:rsid w:val="00C67E0B"/>
    <w:rsid w:val="00C714BB"/>
    <w:rsid w:val="00C724A8"/>
    <w:rsid w:val="00C73518"/>
    <w:rsid w:val="00C75EF3"/>
    <w:rsid w:val="00C8196E"/>
    <w:rsid w:val="00C83892"/>
    <w:rsid w:val="00C85947"/>
    <w:rsid w:val="00C9288E"/>
    <w:rsid w:val="00C93E7E"/>
    <w:rsid w:val="00C96700"/>
    <w:rsid w:val="00CA0CD9"/>
    <w:rsid w:val="00CA0FAB"/>
    <w:rsid w:val="00CA3D8A"/>
    <w:rsid w:val="00CA4A3F"/>
    <w:rsid w:val="00CB0E4B"/>
    <w:rsid w:val="00CB2999"/>
    <w:rsid w:val="00CB2DDA"/>
    <w:rsid w:val="00CB4C86"/>
    <w:rsid w:val="00CB4E2E"/>
    <w:rsid w:val="00CC3EEE"/>
    <w:rsid w:val="00CC5B65"/>
    <w:rsid w:val="00CD5444"/>
    <w:rsid w:val="00CD7900"/>
    <w:rsid w:val="00CE09C8"/>
    <w:rsid w:val="00CE0DD5"/>
    <w:rsid w:val="00CE1BC6"/>
    <w:rsid w:val="00CE24D9"/>
    <w:rsid w:val="00CE6535"/>
    <w:rsid w:val="00CE6C21"/>
    <w:rsid w:val="00CF3597"/>
    <w:rsid w:val="00CF35EB"/>
    <w:rsid w:val="00CF70AB"/>
    <w:rsid w:val="00D01F63"/>
    <w:rsid w:val="00D026C4"/>
    <w:rsid w:val="00D03BDD"/>
    <w:rsid w:val="00D0402E"/>
    <w:rsid w:val="00D04279"/>
    <w:rsid w:val="00D0734A"/>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3E8"/>
    <w:rsid w:val="00D84D63"/>
    <w:rsid w:val="00D85BA3"/>
    <w:rsid w:val="00D909DB"/>
    <w:rsid w:val="00D91020"/>
    <w:rsid w:val="00D9112B"/>
    <w:rsid w:val="00D92611"/>
    <w:rsid w:val="00D96E5E"/>
    <w:rsid w:val="00D97D21"/>
    <w:rsid w:val="00DA27BA"/>
    <w:rsid w:val="00DA45A1"/>
    <w:rsid w:val="00DA48D4"/>
    <w:rsid w:val="00DA5645"/>
    <w:rsid w:val="00DA605E"/>
    <w:rsid w:val="00DB5009"/>
    <w:rsid w:val="00DB6D03"/>
    <w:rsid w:val="00DB72F4"/>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57CC"/>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2EBF"/>
    <w:rsid w:val="00FC6400"/>
    <w:rsid w:val="00FC70C4"/>
    <w:rsid w:val="00FD132C"/>
    <w:rsid w:val="00FD25DF"/>
    <w:rsid w:val="00FD38BB"/>
    <w:rsid w:val="00FD4102"/>
    <w:rsid w:val="00FD7DF5"/>
    <w:rsid w:val="00FE3F9D"/>
    <w:rsid w:val="00FE63D7"/>
    <w:rsid w:val="00FF0D93"/>
    <w:rsid w:val="00FF10EC"/>
    <w:rsid w:val="00FF5613"/>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B21C2BE"/>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lny">
    <w:name w:val="Normal"/>
    <w:qFormat/>
    <w:rsid w:val="00CE6C21"/>
    <w:rPr>
      <w:sz w:val="24"/>
      <w:szCs w:val="24"/>
      <w:lang w:val="sk-SK" w:eastAsia="sk-SK"/>
    </w:rPr>
  </w:style>
  <w:style w:type="paragraph" w:styleId="Nadpis1">
    <w:name w:val="heading 1"/>
    <w:aliases w:val="Nadpis 1 Char1,Nadpis 1 Char Char,Nadpis 1 Char1 Char,Nadpis 1 Char Char Char"/>
    <w:basedOn w:val="Normlny"/>
    <w:next w:val="Normlny"/>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y"/>
    <w:next w:val="Normlny"/>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y"/>
    <w:next w:val="Normlny"/>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y"/>
    <w:next w:val="Normlny"/>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y"/>
    <w:next w:val="Normlny"/>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y"/>
    <w:next w:val="Normlny"/>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y"/>
    <w:next w:val="Normlny"/>
    <w:qFormat/>
    <w:rsid w:val="00FD7DF5"/>
    <w:pPr>
      <w:spacing w:before="240" w:after="60"/>
      <w:outlineLvl w:val="6"/>
    </w:pPr>
    <w:rPr>
      <w:lang w:eastAsia="en-US"/>
    </w:rPr>
  </w:style>
  <w:style w:type="paragraph" w:styleId="Nadpis8">
    <w:name w:val="heading 8"/>
    <w:basedOn w:val="Normlny"/>
    <w:next w:val="Normlny"/>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y"/>
    <w:next w:val="Normlny"/>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aliases w:val="1. Zeile,   1. Zeile"/>
    <w:basedOn w:val="Normlny"/>
    <w:link w:val="HlavikaChar"/>
    <w:rsid w:val="00306A7B"/>
    <w:pPr>
      <w:tabs>
        <w:tab w:val="center" w:pos="4536"/>
        <w:tab w:val="right" w:pos="9072"/>
      </w:tabs>
    </w:pPr>
    <w:rPr>
      <w:lang w:eastAsia="en-US"/>
    </w:rPr>
  </w:style>
  <w:style w:type="paragraph" w:styleId="Pta">
    <w:name w:val="footer"/>
    <w:basedOn w:val="Normlny"/>
    <w:rsid w:val="00306A7B"/>
    <w:pPr>
      <w:tabs>
        <w:tab w:val="center" w:pos="4536"/>
        <w:tab w:val="right" w:pos="9072"/>
      </w:tabs>
    </w:pPr>
    <w:rPr>
      <w:lang w:eastAsia="en-US"/>
    </w:rPr>
  </w:style>
  <w:style w:type="character" w:styleId="Hypertextovprepojenie">
    <w:name w:val="Hyperlink"/>
    <w:uiPriority w:val="99"/>
    <w:rsid w:val="00306A7B"/>
    <w:rPr>
      <w:color w:val="0000FF"/>
      <w:u w:val="single"/>
    </w:rPr>
  </w:style>
  <w:style w:type="paragraph" w:styleId="Nzov">
    <w:name w:val="Title"/>
    <w:basedOn w:val="Normlny"/>
    <w:link w:val="NzovChar"/>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y"/>
    <w:link w:val="Zkladntext2Char"/>
    <w:rsid w:val="00F77359"/>
    <w:pPr>
      <w:spacing w:after="120" w:line="480" w:lineRule="auto"/>
    </w:pPr>
    <w:rPr>
      <w:lang w:eastAsia="x-none"/>
    </w:rPr>
  </w:style>
  <w:style w:type="paragraph" w:styleId="Zarkazkladnhotextu3">
    <w:name w:val="Body Text Indent 3"/>
    <w:basedOn w:val="Normlny"/>
    <w:rsid w:val="00F77359"/>
    <w:pPr>
      <w:ind w:firstLine="720"/>
      <w:jc w:val="both"/>
    </w:pPr>
    <w:rPr>
      <w:rFonts w:ascii="Arial" w:hAnsi="Arial"/>
      <w:sz w:val="22"/>
      <w:szCs w:val="22"/>
      <w:lang w:eastAsia="en-US"/>
    </w:rPr>
  </w:style>
  <w:style w:type="character" w:styleId="slostrany">
    <w:name w:val="page number"/>
    <w:basedOn w:val="Predvolenpsmoodseku"/>
    <w:rsid w:val="00FD7DF5"/>
  </w:style>
  <w:style w:type="character" w:customStyle="1" w:styleId="Hyperlink1">
    <w:name w:val="Hyperlink1"/>
    <w:rsid w:val="001D38D6"/>
    <w:rPr>
      <w:color w:val="0000FF"/>
      <w:u w:val="single"/>
    </w:rPr>
  </w:style>
  <w:style w:type="paragraph" w:customStyle="1" w:styleId="BlockText1">
    <w:name w:val="Block Text1"/>
    <w:basedOn w:val="Normlny"/>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Oznaitext">
    <w:name w:val="Block Text"/>
    <w:basedOn w:val="Normlny"/>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y"/>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y"/>
    <w:link w:val="Zkladntext3Char"/>
    <w:rsid w:val="005A3EB4"/>
    <w:pPr>
      <w:spacing w:after="120"/>
    </w:pPr>
    <w:rPr>
      <w:sz w:val="16"/>
      <w:szCs w:val="16"/>
      <w:lang w:val="x-none" w:eastAsia="x-none"/>
    </w:rPr>
  </w:style>
  <w:style w:type="character" w:customStyle="1" w:styleId="Zkladntext3Char">
    <w:name w:val="Základný text 3 Char"/>
    <w:link w:val="Zkladntext3"/>
    <w:rsid w:val="005A3EB4"/>
    <w:rPr>
      <w:sz w:val="16"/>
      <w:szCs w:val="16"/>
    </w:rPr>
  </w:style>
  <w:style w:type="paragraph" w:customStyle="1" w:styleId="Raztko">
    <w:name w:val="Razítko"/>
    <w:basedOn w:val="Normlny"/>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Predvolenpsmoodseku"/>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y"/>
    <w:link w:val="ZkladntextChar"/>
    <w:rsid w:val="000625AB"/>
    <w:pPr>
      <w:suppressAutoHyphens/>
      <w:spacing w:after="120"/>
    </w:pPr>
    <w:rPr>
      <w:sz w:val="20"/>
      <w:szCs w:val="20"/>
      <w:lang w:val="x-none" w:eastAsia="ar-SA"/>
    </w:rPr>
  </w:style>
  <w:style w:type="character" w:customStyle="1" w:styleId="ZkladntextChar">
    <w:name w:val="Základný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y"/>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Vrazn">
    <w:name w:val="Strong"/>
    <w:uiPriority w:val="22"/>
    <w:qFormat/>
    <w:rsid w:val="000921F0"/>
    <w:rPr>
      <w:b/>
      <w:bCs/>
    </w:rPr>
  </w:style>
  <w:style w:type="paragraph" w:customStyle="1" w:styleId="Obsahtabuky">
    <w:name w:val="Obsah tabuľky"/>
    <w:basedOn w:val="Normlny"/>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Predvolenpsmoodseku"/>
    <w:rsid w:val="001F0A1B"/>
  </w:style>
  <w:style w:type="character" w:customStyle="1" w:styleId="Zkladntext2Char">
    <w:name w:val="Základný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ywebov">
    <w:name w:val="Normal (Web)"/>
    <w:basedOn w:val="Normlny"/>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arkazkladnhotextu">
    <w:name w:val="Body Text Indent"/>
    <w:basedOn w:val="Normlny"/>
    <w:link w:val="ZarkazkladnhotextuChar"/>
    <w:rsid w:val="00701851"/>
    <w:pPr>
      <w:spacing w:after="120"/>
      <w:ind w:left="283"/>
    </w:pPr>
    <w:rPr>
      <w:lang w:eastAsia="en-US"/>
    </w:rPr>
  </w:style>
  <w:style w:type="character" w:customStyle="1" w:styleId="ZarkazkladnhotextuChar">
    <w:name w:val="Zarážka základného textu Char"/>
    <w:link w:val="Zarkazkladnhotextu"/>
    <w:rsid w:val="00701851"/>
    <w:rPr>
      <w:sz w:val="24"/>
      <w:szCs w:val="24"/>
      <w:lang w:val="sk-SK"/>
    </w:rPr>
  </w:style>
  <w:style w:type="paragraph" w:styleId="Textbubliny">
    <w:name w:val="Balloon Text"/>
    <w:basedOn w:val="Normlny"/>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Predvolenpsmoodseku"/>
    <w:link w:val="Textbubliny"/>
    <w:rsid w:val="001C3CA3"/>
    <w:rPr>
      <w:rFonts w:ascii="Lucida Grande CE" w:hAnsi="Lucida Grande CE" w:cs="Lucida Grande CE"/>
      <w:sz w:val="18"/>
      <w:szCs w:val="18"/>
      <w:lang w:val="sk-SK"/>
    </w:rPr>
  </w:style>
  <w:style w:type="character" w:customStyle="1" w:styleId="HlavikaChar">
    <w:name w:val="Hlavička Char"/>
    <w:aliases w:val="1. Zeile Char,   1. Zeile Char"/>
    <w:link w:val="Hlavika"/>
    <w:rsid w:val="00871D21"/>
    <w:rPr>
      <w:sz w:val="24"/>
      <w:szCs w:val="24"/>
      <w:lang w:val="sk-SK"/>
    </w:rPr>
  </w:style>
  <w:style w:type="character" w:customStyle="1" w:styleId="hps">
    <w:name w:val="hps"/>
    <w:basedOn w:val="Predvolenpsmoodseku"/>
    <w:rsid w:val="008E3B14"/>
  </w:style>
  <w:style w:type="paragraph" w:customStyle="1" w:styleId="l2">
    <w:name w:val="l2"/>
    <w:basedOn w:val="Normlny"/>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y"/>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riekatabuky">
    <w:name w:val="Table Grid"/>
    <w:basedOn w:val="Normlnatabu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y"/>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Predvolenpsmoodseku"/>
    <w:link w:val="Nadpis4"/>
    <w:rsid w:val="00B42B2D"/>
    <w:rPr>
      <w:rFonts w:ascii="Arial" w:hAnsi="Arial"/>
      <w:i/>
      <w:sz w:val="18"/>
      <w:lang w:val="sk-SK" w:eastAsia="sk-SK"/>
    </w:rPr>
  </w:style>
  <w:style w:type="character" w:customStyle="1" w:styleId="Nadpis6Char">
    <w:name w:val="Nadpis 6 Char"/>
    <w:basedOn w:val="Predvolenpsmoodseku"/>
    <w:link w:val="Nadpis6"/>
    <w:rsid w:val="00B42B2D"/>
    <w:rPr>
      <w:rFonts w:ascii="Calibri" w:hAnsi="Calibri"/>
      <w:i/>
      <w:sz w:val="18"/>
      <w:lang w:val="sk-SK" w:eastAsia="sk-SK"/>
    </w:rPr>
  </w:style>
  <w:style w:type="character" w:customStyle="1" w:styleId="Nadpis8Char">
    <w:name w:val="Nadpis 8 Char"/>
    <w:basedOn w:val="Predvolenpsmoodseku"/>
    <w:link w:val="Nadpis8"/>
    <w:rsid w:val="00B42B2D"/>
    <w:rPr>
      <w:rFonts w:ascii="Calibri" w:hAnsi="Calibri"/>
      <w:i/>
      <w:lang w:val="sk-SK" w:eastAsia="sk-SK"/>
    </w:rPr>
  </w:style>
  <w:style w:type="character" w:customStyle="1" w:styleId="Nadpis9Char">
    <w:name w:val="Nadpis 9 Char"/>
    <w:basedOn w:val="Predvolenpsmoodseku"/>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Predvolenpsmoodseku"/>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y"/>
    <w:rsid w:val="00797F80"/>
    <w:pPr>
      <w:spacing w:before="110"/>
    </w:pPr>
    <w:rPr>
      <w:rFonts w:ascii="Helvetica" w:hAnsi="Helvetica"/>
      <w:sz w:val="17"/>
      <w:szCs w:val="17"/>
    </w:rPr>
  </w:style>
  <w:style w:type="paragraph" w:customStyle="1" w:styleId="p2">
    <w:name w:val="p2"/>
    <w:basedOn w:val="Normlny"/>
    <w:rsid w:val="00797F80"/>
    <w:pPr>
      <w:spacing w:before="6"/>
    </w:pPr>
    <w:rPr>
      <w:rFonts w:ascii="Helvetica" w:hAnsi="Helvetica"/>
      <w:sz w:val="17"/>
      <w:szCs w:val="17"/>
    </w:rPr>
  </w:style>
  <w:style w:type="paragraph" w:customStyle="1" w:styleId="p3">
    <w:name w:val="p3"/>
    <w:basedOn w:val="Normlny"/>
    <w:rsid w:val="00797F80"/>
    <w:pPr>
      <w:spacing w:before="5"/>
    </w:pPr>
    <w:rPr>
      <w:rFonts w:ascii="Helvetica" w:hAnsi="Helvetica"/>
      <w:sz w:val="17"/>
      <w:szCs w:val="17"/>
    </w:rPr>
  </w:style>
  <w:style w:type="character" w:customStyle="1" w:styleId="s1">
    <w:name w:val="s1"/>
    <w:basedOn w:val="Predvolenpsmoodseku"/>
    <w:rsid w:val="00797F80"/>
  </w:style>
  <w:style w:type="paragraph" w:customStyle="1" w:styleId="p4">
    <w:name w:val="p4"/>
    <w:basedOn w:val="Normlny"/>
    <w:rsid w:val="00797F80"/>
    <w:pPr>
      <w:spacing w:before="5"/>
    </w:pPr>
    <w:rPr>
      <w:rFonts w:ascii="Helvetica" w:hAnsi="Helvetica"/>
      <w:sz w:val="17"/>
      <w:szCs w:val="17"/>
    </w:rPr>
  </w:style>
  <w:style w:type="paragraph" w:customStyle="1" w:styleId="p5">
    <w:name w:val="p5"/>
    <w:basedOn w:val="Normlny"/>
    <w:rsid w:val="00797F80"/>
    <w:pPr>
      <w:spacing w:before="393"/>
    </w:pPr>
    <w:rPr>
      <w:rFonts w:ascii="Helvetica" w:hAnsi="Helvetica"/>
      <w:sz w:val="17"/>
      <w:szCs w:val="17"/>
    </w:rPr>
  </w:style>
  <w:style w:type="paragraph" w:customStyle="1" w:styleId="p6">
    <w:name w:val="p6"/>
    <w:basedOn w:val="Normlny"/>
    <w:rsid w:val="00797F80"/>
    <w:pPr>
      <w:spacing w:before="654"/>
    </w:pPr>
    <w:rPr>
      <w:rFonts w:ascii="Helvetica" w:hAnsi="Helvetica"/>
      <w:sz w:val="17"/>
      <w:szCs w:val="17"/>
    </w:rPr>
  </w:style>
  <w:style w:type="paragraph" w:customStyle="1" w:styleId="p7">
    <w:name w:val="p7"/>
    <w:basedOn w:val="Normlny"/>
    <w:rsid w:val="00797F80"/>
    <w:rPr>
      <w:rFonts w:ascii="Helvetica" w:hAnsi="Helvetica"/>
      <w:sz w:val="17"/>
      <w:szCs w:val="17"/>
    </w:rPr>
  </w:style>
  <w:style w:type="paragraph" w:customStyle="1" w:styleId="p8">
    <w:name w:val="p8"/>
    <w:basedOn w:val="Normlny"/>
    <w:rsid w:val="00797F80"/>
    <w:pPr>
      <w:spacing w:before="110"/>
    </w:pPr>
    <w:rPr>
      <w:rFonts w:ascii="Helvetica" w:hAnsi="Helvetica"/>
      <w:sz w:val="17"/>
      <w:szCs w:val="17"/>
    </w:rPr>
  </w:style>
  <w:style w:type="paragraph" w:customStyle="1" w:styleId="p9">
    <w:name w:val="p9"/>
    <w:basedOn w:val="Normlny"/>
    <w:rsid w:val="00797F80"/>
    <w:pPr>
      <w:spacing w:before="113"/>
    </w:pPr>
    <w:rPr>
      <w:rFonts w:ascii="Helvetica" w:hAnsi="Helvetica"/>
      <w:sz w:val="17"/>
      <w:szCs w:val="17"/>
    </w:rPr>
  </w:style>
  <w:style w:type="paragraph" w:customStyle="1" w:styleId="p10">
    <w:name w:val="p10"/>
    <w:basedOn w:val="Normlny"/>
    <w:rsid w:val="00797F80"/>
    <w:pPr>
      <w:spacing w:before="96"/>
    </w:pPr>
    <w:rPr>
      <w:rFonts w:ascii="Helvetica" w:hAnsi="Helvetica"/>
      <w:sz w:val="17"/>
      <w:szCs w:val="17"/>
    </w:rPr>
  </w:style>
  <w:style w:type="paragraph" w:customStyle="1" w:styleId="p11">
    <w:name w:val="p11"/>
    <w:basedOn w:val="Normlny"/>
    <w:rsid w:val="00797F80"/>
    <w:rPr>
      <w:rFonts w:ascii="Helvetica" w:hAnsi="Helvetica"/>
      <w:color w:val="0085CC"/>
      <w:sz w:val="17"/>
      <w:szCs w:val="17"/>
    </w:rPr>
  </w:style>
  <w:style w:type="paragraph" w:customStyle="1" w:styleId="p12">
    <w:name w:val="p12"/>
    <w:basedOn w:val="Normlny"/>
    <w:rsid w:val="00797F80"/>
    <w:pPr>
      <w:spacing w:before="95"/>
    </w:pPr>
    <w:rPr>
      <w:rFonts w:ascii="Helvetica" w:hAnsi="Helvetica"/>
      <w:color w:val="0085CC"/>
      <w:sz w:val="17"/>
      <w:szCs w:val="17"/>
    </w:rPr>
  </w:style>
  <w:style w:type="paragraph" w:customStyle="1" w:styleId="p13">
    <w:name w:val="p13"/>
    <w:basedOn w:val="Normlny"/>
    <w:rsid w:val="00797F80"/>
    <w:pPr>
      <w:spacing w:before="96"/>
    </w:pPr>
    <w:rPr>
      <w:rFonts w:ascii="Helvetica" w:hAnsi="Helvetica"/>
      <w:color w:val="0085CC"/>
      <w:sz w:val="17"/>
      <w:szCs w:val="17"/>
    </w:rPr>
  </w:style>
  <w:style w:type="paragraph" w:customStyle="1" w:styleId="p14">
    <w:name w:val="p14"/>
    <w:basedOn w:val="Normlny"/>
    <w:rsid w:val="00797F80"/>
    <w:pPr>
      <w:spacing w:before="938"/>
    </w:pPr>
    <w:rPr>
      <w:rFonts w:ascii="Helvetica" w:hAnsi="Helvetica"/>
      <w:color w:val="0085CC"/>
      <w:sz w:val="17"/>
      <w:szCs w:val="17"/>
    </w:rPr>
  </w:style>
  <w:style w:type="paragraph" w:customStyle="1" w:styleId="p15">
    <w:name w:val="p15"/>
    <w:basedOn w:val="Normlny"/>
    <w:rsid w:val="00797F80"/>
    <w:pPr>
      <w:spacing w:before="146"/>
    </w:pPr>
    <w:rPr>
      <w:rFonts w:ascii="Times" w:hAnsi="Times"/>
      <w:sz w:val="15"/>
      <w:szCs w:val="15"/>
    </w:rPr>
  </w:style>
  <w:style w:type="paragraph" w:customStyle="1" w:styleId="p16">
    <w:name w:val="p16"/>
    <w:basedOn w:val="Normlny"/>
    <w:rsid w:val="00797F80"/>
    <w:rPr>
      <w:rFonts w:ascii="Times" w:hAnsi="Times"/>
      <w:sz w:val="15"/>
      <w:szCs w:val="15"/>
    </w:rPr>
  </w:style>
  <w:style w:type="paragraph" w:customStyle="1" w:styleId="p17">
    <w:name w:val="p17"/>
    <w:basedOn w:val="Normlny"/>
    <w:rsid w:val="00797F80"/>
    <w:rPr>
      <w:rFonts w:ascii="Times" w:hAnsi="Times"/>
      <w:sz w:val="18"/>
      <w:szCs w:val="18"/>
    </w:rPr>
  </w:style>
  <w:style w:type="paragraph" w:customStyle="1" w:styleId="p18">
    <w:name w:val="p18"/>
    <w:basedOn w:val="Normlny"/>
    <w:rsid w:val="00797F80"/>
    <w:rPr>
      <w:rFonts w:ascii="Times" w:hAnsi="Times"/>
      <w:sz w:val="12"/>
      <w:szCs w:val="12"/>
    </w:rPr>
  </w:style>
  <w:style w:type="paragraph" w:customStyle="1" w:styleId="p19">
    <w:name w:val="p19"/>
    <w:basedOn w:val="Normlny"/>
    <w:rsid w:val="00797F80"/>
    <w:pPr>
      <w:spacing w:before="3"/>
    </w:pPr>
    <w:rPr>
      <w:rFonts w:ascii="Times" w:hAnsi="Times"/>
      <w:sz w:val="12"/>
      <w:szCs w:val="12"/>
    </w:rPr>
  </w:style>
  <w:style w:type="paragraph" w:customStyle="1" w:styleId="p20">
    <w:name w:val="p20"/>
    <w:basedOn w:val="Normlny"/>
    <w:rsid w:val="00797F80"/>
    <w:pPr>
      <w:spacing w:before="11"/>
    </w:pPr>
    <w:rPr>
      <w:rFonts w:ascii="Times" w:hAnsi="Times"/>
      <w:color w:val="011993"/>
      <w:sz w:val="15"/>
      <w:szCs w:val="15"/>
    </w:rPr>
  </w:style>
  <w:style w:type="paragraph" w:customStyle="1" w:styleId="p21">
    <w:name w:val="p21"/>
    <w:basedOn w:val="Normlny"/>
    <w:rsid w:val="00797F80"/>
    <w:pPr>
      <w:spacing w:before="2"/>
    </w:pPr>
    <w:rPr>
      <w:rFonts w:ascii="Times" w:hAnsi="Times"/>
      <w:sz w:val="12"/>
      <w:szCs w:val="12"/>
    </w:rPr>
  </w:style>
  <w:style w:type="paragraph" w:customStyle="1" w:styleId="p22">
    <w:name w:val="p22"/>
    <w:basedOn w:val="Normlny"/>
    <w:rsid w:val="00797F80"/>
    <w:pPr>
      <w:spacing w:before="9"/>
    </w:pPr>
    <w:rPr>
      <w:rFonts w:ascii="Times" w:hAnsi="Times"/>
      <w:sz w:val="14"/>
      <w:szCs w:val="14"/>
    </w:rPr>
  </w:style>
  <w:style w:type="paragraph" w:customStyle="1" w:styleId="p23">
    <w:name w:val="p23"/>
    <w:basedOn w:val="Normlny"/>
    <w:rsid w:val="00797F80"/>
    <w:rPr>
      <w:rFonts w:ascii="Times" w:hAnsi="Times"/>
      <w:sz w:val="17"/>
      <w:szCs w:val="17"/>
    </w:rPr>
  </w:style>
  <w:style w:type="paragraph" w:customStyle="1" w:styleId="p24">
    <w:name w:val="p24"/>
    <w:basedOn w:val="Normlny"/>
    <w:rsid w:val="00797F80"/>
    <w:pPr>
      <w:spacing w:before="237"/>
    </w:pPr>
    <w:rPr>
      <w:rFonts w:ascii="Times" w:hAnsi="Times"/>
      <w:sz w:val="15"/>
      <w:szCs w:val="15"/>
    </w:rPr>
  </w:style>
  <w:style w:type="paragraph" w:customStyle="1" w:styleId="p25">
    <w:name w:val="p25"/>
    <w:basedOn w:val="Normlny"/>
    <w:rsid w:val="00797F80"/>
    <w:rPr>
      <w:rFonts w:ascii="Times" w:hAnsi="Times"/>
      <w:sz w:val="15"/>
      <w:szCs w:val="15"/>
    </w:rPr>
  </w:style>
  <w:style w:type="paragraph" w:customStyle="1" w:styleId="p26">
    <w:name w:val="p26"/>
    <w:basedOn w:val="Normlny"/>
    <w:rsid w:val="00797F80"/>
    <w:pPr>
      <w:spacing w:before="167"/>
    </w:pPr>
    <w:rPr>
      <w:rFonts w:ascii="Helvetica" w:hAnsi="Helvetica"/>
      <w:sz w:val="17"/>
      <w:szCs w:val="17"/>
    </w:rPr>
  </w:style>
  <w:style w:type="paragraph" w:customStyle="1" w:styleId="p27">
    <w:name w:val="p27"/>
    <w:basedOn w:val="Normlny"/>
    <w:rsid w:val="00797F80"/>
    <w:pPr>
      <w:spacing w:before="90"/>
    </w:pPr>
    <w:rPr>
      <w:rFonts w:ascii="Helvetica" w:hAnsi="Helvetica"/>
      <w:sz w:val="17"/>
      <w:szCs w:val="17"/>
    </w:rPr>
  </w:style>
  <w:style w:type="paragraph" w:customStyle="1" w:styleId="p28">
    <w:name w:val="p28"/>
    <w:basedOn w:val="Normlny"/>
    <w:rsid w:val="00797F80"/>
    <w:pPr>
      <w:spacing w:before="648"/>
    </w:pPr>
    <w:rPr>
      <w:rFonts w:ascii="Helvetica" w:hAnsi="Helvetica"/>
      <w:sz w:val="17"/>
      <w:szCs w:val="17"/>
    </w:rPr>
  </w:style>
  <w:style w:type="paragraph" w:customStyle="1" w:styleId="p29">
    <w:name w:val="p29"/>
    <w:basedOn w:val="Normlny"/>
    <w:rsid w:val="00797F80"/>
    <w:pPr>
      <w:spacing w:before="108"/>
    </w:pPr>
    <w:rPr>
      <w:rFonts w:ascii="Helvetica" w:hAnsi="Helvetica"/>
      <w:sz w:val="17"/>
      <w:szCs w:val="17"/>
    </w:rPr>
  </w:style>
  <w:style w:type="paragraph" w:customStyle="1" w:styleId="p30">
    <w:name w:val="p30"/>
    <w:basedOn w:val="Normlny"/>
    <w:rsid w:val="00797F80"/>
    <w:pPr>
      <w:spacing w:before="105"/>
    </w:pPr>
    <w:rPr>
      <w:rFonts w:ascii="Helvetica" w:hAnsi="Helvetica"/>
      <w:sz w:val="17"/>
      <w:szCs w:val="17"/>
    </w:rPr>
  </w:style>
  <w:style w:type="paragraph" w:customStyle="1" w:styleId="p31">
    <w:name w:val="p31"/>
    <w:basedOn w:val="Normlny"/>
    <w:rsid w:val="00797F80"/>
    <w:pPr>
      <w:spacing w:before="375"/>
    </w:pPr>
    <w:rPr>
      <w:rFonts w:ascii="Helvetica" w:hAnsi="Helvetica"/>
      <w:color w:val="0085CC"/>
      <w:sz w:val="17"/>
      <w:szCs w:val="17"/>
    </w:rPr>
  </w:style>
  <w:style w:type="paragraph" w:customStyle="1" w:styleId="p32">
    <w:name w:val="p32"/>
    <w:basedOn w:val="Normlny"/>
    <w:rsid w:val="00797F80"/>
    <w:pPr>
      <w:spacing w:before="107"/>
    </w:pPr>
    <w:rPr>
      <w:rFonts w:ascii="Helvetica" w:hAnsi="Helvetica"/>
      <w:sz w:val="17"/>
      <w:szCs w:val="17"/>
    </w:rPr>
  </w:style>
  <w:style w:type="character" w:customStyle="1" w:styleId="s3">
    <w:name w:val="s3"/>
    <w:basedOn w:val="Predvolenpsmoodseku"/>
    <w:rsid w:val="00797F80"/>
    <w:rPr>
      <w:color w:val="0085CC"/>
    </w:rPr>
  </w:style>
  <w:style w:type="character" w:customStyle="1" w:styleId="s4">
    <w:name w:val="s4"/>
    <w:basedOn w:val="Predvolenpsmoodseku"/>
    <w:rsid w:val="00797F80"/>
    <w:rPr>
      <w:color w:val="0085CC"/>
    </w:rPr>
  </w:style>
  <w:style w:type="character" w:customStyle="1" w:styleId="s5">
    <w:name w:val="s5"/>
    <w:basedOn w:val="Predvolenpsmoodseku"/>
    <w:rsid w:val="00797F80"/>
    <w:rPr>
      <w:color w:val="FF2600"/>
    </w:rPr>
  </w:style>
  <w:style w:type="character" w:customStyle="1" w:styleId="s7">
    <w:name w:val="s7"/>
    <w:basedOn w:val="Predvolenpsmoodseku"/>
    <w:rsid w:val="00797F80"/>
    <w:rPr>
      <w:rFonts w:ascii="Helvetica" w:hAnsi="Helvetica" w:hint="default"/>
      <w:sz w:val="18"/>
      <w:szCs w:val="18"/>
    </w:rPr>
  </w:style>
  <w:style w:type="character" w:customStyle="1" w:styleId="s8">
    <w:name w:val="s8"/>
    <w:basedOn w:val="Predvolenpsmoodseku"/>
    <w:rsid w:val="00797F80"/>
    <w:rPr>
      <w:color w:val="000000"/>
    </w:rPr>
  </w:style>
  <w:style w:type="character" w:customStyle="1" w:styleId="s9">
    <w:name w:val="s9"/>
    <w:basedOn w:val="Predvolenpsmoodseku"/>
    <w:rsid w:val="00797F80"/>
    <w:rPr>
      <w:color w:val="000000"/>
    </w:rPr>
  </w:style>
  <w:style w:type="character" w:customStyle="1" w:styleId="s10">
    <w:name w:val="s10"/>
    <w:basedOn w:val="Predvolenpsmoodseku"/>
    <w:rsid w:val="00797F80"/>
    <w:rPr>
      <w:rFonts w:ascii="Helvetica" w:hAnsi="Helvetica" w:hint="default"/>
      <w:sz w:val="18"/>
      <w:szCs w:val="18"/>
    </w:rPr>
  </w:style>
  <w:style w:type="character" w:customStyle="1" w:styleId="s11">
    <w:name w:val="s11"/>
    <w:basedOn w:val="Predvolenpsmoodseku"/>
    <w:rsid w:val="00797F80"/>
    <w:rPr>
      <w:rFonts w:ascii="Times" w:hAnsi="Times" w:hint="default"/>
      <w:sz w:val="18"/>
      <w:szCs w:val="18"/>
    </w:rPr>
  </w:style>
  <w:style w:type="character" w:customStyle="1" w:styleId="s12">
    <w:name w:val="s12"/>
    <w:basedOn w:val="Predvolenpsmoodseku"/>
    <w:rsid w:val="00797F80"/>
    <w:rPr>
      <w:rFonts w:ascii="Times" w:hAnsi="Times" w:hint="default"/>
      <w:sz w:val="18"/>
      <w:szCs w:val="18"/>
    </w:rPr>
  </w:style>
  <w:style w:type="character" w:customStyle="1" w:styleId="s15">
    <w:name w:val="s15"/>
    <w:basedOn w:val="Predvolenpsmoodseku"/>
    <w:rsid w:val="00797F80"/>
    <w:rPr>
      <w:rFonts w:ascii="Times" w:hAnsi="Times" w:hint="default"/>
      <w:sz w:val="12"/>
      <w:szCs w:val="12"/>
    </w:rPr>
  </w:style>
  <w:style w:type="character" w:customStyle="1" w:styleId="s16">
    <w:name w:val="s16"/>
    <w:basedOn w:val="Predvolenpsmoodseku"/>
    <w:rsid w:val="00797F80"/>
    <w:rPr>
      <w:rFonts w:ascii="Times" w:hAnsi="Times" w:hint="default"/>
      <w:sz w:val="12"/>
      <w:szCs w:val="12"/>
    </w:rPr>
  </w:style>
  <w:style w:type="character" w:customStyle="1" w:styleId="s2">
    <w:name w:val="s2"/>
    <w:basedOn w:val="Predvolenpsmoodseku"/>
    <w:rsid w:val="00797F80"/>
  </w:style>
  <w:style w:type="paragraph" w:styleId="Odsekzoznamu">
    <w:name w:val="List Paragraph"/>
    <w:basedOn w:val="Normlny"/>
    <w:link w:val="OdsekzoznamuChar"/>
    <w:uiPriority w:val="34"/>
    <w:qFormat/>
    <w:rsid w:val="00797F80"/>
    <w:pPr>
      <w:ind w:left="720"/>
      <w:contextualSpacing/>
    </w:pPr>
    <w:rPr>
      <w:lang w:eastAsia="en-US"/>
    </w:rPr>
  </w:style>
  <w:style w:type="paragraph" w:customStyle="1" w:styleId="default0">
    <w:name w:val="default"/>
    <w:basedOn w:val="Normlny"/>
    <w:rsid w:val="00DF7443"/>
    <w:pPr>
      <w:spacing w:before="100" w:beforeAutospacing="1" w:after="100" w:afterAutospacing="1"/>
    </w:pPr>
  </w:style>
  <w:style w:type="paragraph" w:styleId="Obyajntext">
    <w:name w:val="Plain Text"/>
    <w:basedOn w:val="Normlny"/>
    <w:link w:val="ObyajntextChar"/>
    <w:uiPriority w:val="99"/>
    <w:semiHidden/>
    <w:unhideWhenUsed/>
    <w:rsid w:val="00DF7443"/>
    <w:pPr>
      <w:spacing w:before="100" w:beforeAutospacing="1" w:after="100" w:afterAutospacing="1"/>
    </w:pPr>
  </w:style>
  <w:style w:type="character" w:customStyle="1" w:styleId="ObyajntextChar">
    <w:name w:val="Obyčajný text Char"/>
    <w:basedOn w:val="Predvolenpsmoodseku"/>
    <w:link w:val="Obyajntext"/>
    <w:uiPriority w:val="99"/>
    <w:semiHidden/>
    <w:rsid w:val="00DF7443"/>
    <w:rPr>
      <w:sz w:val="24"/>
      <w:szCs w:val="24"/>
      <w:lang w:val="sk-SK" w:eastAsia="sk-SK"/>
    </w:rPr>
  </w:style>
  <w:style w:type="character" w:styleId="PouitHypertextovPrepojenie">
    <w:name w:val="FollowedHyperlink"/>
    <w:basedOn w:val="Predvolenpsmoodseku"/>
    <w:rsid w:val="00875D5F"/>
    <w:rPr>
      <w:color w:val="800080" w:themeColor="followedHyperlink"/>
      <w:u w:val="single"/>
    </w:rPr>
  </w:style>
  <w:style w:type="paragraph" w:customStyle="1" w:styleId="bodytext">
    <w:name w:val="bodytext"/>
    <w:basedOn w:val="Normlny"/>
    <w:rsid w:val="00D61A5D"/>
    <w:pPr>
      <w:spacing w:before="100" w:beforeAutospacing="1" w:after="100" w:afterAutospacing="1"/>
    </w:pPr>
  </w:style>
  <w:style w:type="paragraph" w:styleId="truktradokumentu">
    <w:name w:val="Document Map"/>
    <w:basedOn w:val="Normlny"/>
    <w:link w:val="truktradokumentuChar"/>
    <w:semiHidden/>
    <w:unhideWhenUsed/>
    <w:rsid w:val="00933EA7"/>
  </w:style>
  <w:style w:type="character" w:customStyle="1" w:styleId="truktradokumentuChar">
    <w:name w:val="Štruktúra dokumentu Char"/>
    <w:basedOn w:val="Predvolenpsmoodseku"/>
    <w:link w:val="truktradokumentu"/>
    <w:semiHidden/>
    <w:rsid w:val="00933EA7"/>
    <w:rPr>
      <w:sz w:val="24"/>
      <w:szCs w:val="24"/>
      <w:lang w:val="sk-SK" w:eastAsia="sk-SK"/>
    </w:rPr>
  </w:style>
  <w:style w:type="character" w:customStyle="1" w:styleId="OdsekzoznamuChar">
    <w:name w:val="Odsek zoznamu Char"/>
    <w:link w:val="Odsekzoznamu"/>
    <w:uiPriority w:val="34"/>
    <w:locked/>
    <w:rsid w:val="004409D1"/>
    <w:rPr>
      <w:sz w:val="24"/>
      <w:szCs w:val="24"/>
      <w:lang w:val="sk-SK"/>
    </w:rPr>
  </w:style>
  <w:style w:type="character" w:customStyle="1" w:styleId="NzovChar">
    <w:name w:val="Názov Char"/>
    <w:link w:val="Nzov"/>
    <w:rsid w:val="000979F2"/>
    <w:rPr>
      <w:rFonts w:ascii="Arial" w:hAnsi="Arial"/>
      <w:b/>
      <w:smallCaps/>
      <w:spacing w:val="8"/>
      <w:sz w:val="24"/>
      <w:lang w:val="sk-SK" w:eastAsia="cs-CZ"/>
      <w14:shadow w14:blurRad="50800" w14:dist="38100" w14:dir="2700000" w14:sx="100000" w14:sy="100000" w14:kx="0" w14:ky="0" w14:algn="tl">
        <w14:srgbClr w14:val="000000">
          <w14:alpha w14:val="60000"/>
        </w14:srgbClr>
      </w14:shad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36029">
      <w:bodyDiv w:val="1"/>
      <w:marLeft w:val="0"/>
      <w:marRight w:val="0"/>
      <w:marTop w:val="0"/>
      <w:marBottom w:val="0"/>
      <w:divBdr>
        <w:top w:val="none" w:sz="0" w:space="0" w:color="auto"/>
        <w:left w:val="none" w:sz="0" w:space="0" w:color="auto"/>
        <w:bottom w:val="none" w:sz="0" w:space="0" w:color="auto"/>
        <w:right w:val="none" w:sz="0" w:space="0" w:color="auto"/>
      </w:divBdr>
      <w:divsChild>
        <w:div w:id="1338657530">
          <w:marLeft w:val="0"/>
          <w:marRight w:val="0"/>
          <w:marTop w:val="0"/>
          <w:marBottom w:val="0"/>
          <w:divBdr>
            <w:top w:val="none" w:sz="0" w:space="0" w:color="auto"/>
            <w:left w:val="none" w:sz="0" w:space="0" w:color="auto"/>
            <w:bottom w:val="none" w:sz="0" w:space="0" w:color="auto"/>
            <w:right w:val="none" w:sz="0" w:space="0" w:color="auto"/>
          </w:divBdr>
          <w:divsChild>
            <w:div w:id="158543981">
              <w:marLeft w:val="0"/>
              <w:marRight w:val="0"/>
              <w:marTop w:val="0"/>
              <w:marBottom w:val="0"/>
              <w:divBdr>
                <w:top w:val="none" w:sz="0" w:space="0" w:color="auto"/>
                <w:left w:val="none" w:sz="0" w:space="0" w:color="auto"/>
                <w:bottom w:val="none" w:sz="0" w:space="0" w:color="auto"/>
                <w:right w:val="none" w:sz="0" w:space="0" w:color="auto"/>
              </w:divBdr>
              <w:divsChild>
                <w:div w:id="716322771">
                  <w:marLeft w:val="0"/>
                  <w:marRight w:val="0"/>
                  <w:marTop w:val="0"/>
                  <w:marBottom w:val="0"/>
                  <w:divBdr>
                    <w:top w:val="none" w:sz="0" w:space="0" w:color="auto"/>
                    <w:left w:val="none" w:sz="0" w:space="0" w:color="auto"/>
                    <w:bottom w:val="none" w:sz="0" w:space="0" w:color="auto"/>
                    <w:right w:val="none" w:sz="0" w:space="0" w:color="auto"/>
                  </w:divBdr>
                </w:div>
                <w:div w:id="83106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15553546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84386397">
      <w:bodyDiv w:val="1"/>
      <w:marLeft w:val="0"/>
      <w:marRight w:val="0"/>
      <w:marTop w:val="0"/>
      <w:marBottom w:val="0"/>
      <w:divBdr>
        <w:top w:val="none" w:sz="0" w:space="0" w:color="auto"/>
        <w:left w:val="none" w:sz="0" w:space="0" w:color="auto"/>
        <w:bottom w:val="none" w:sz="0" w:space="0" w:color="auto"/>
        <w:right w:val="none" w:sz="0" w:space="0" w:color="auto"/>
      </w:divBdr>
      <w:divsChild>
        <w:div w:id="2103136606">
          <w:marLeft w:val="0"/>
          <w:marRight w:val="0"/>
          <w:marTop w:val="0"/>
          <w:marBottom w:val="0"/>
          <w:divBdr>
            <w:top w:val="none" w:sz="0" w:space="0" w:color="auto"/>
            <w:left w:val="none" w:sz="0" w:space="0" w:color="auto"/>
            <w:bottom w:val="none" w:sz="0" w:space="0" w:color="auto"/>
            <w:right w:val="none" w:sz="0" w:space="0" w:color="auto"/>
          </w:divBdr>
          <w:divsChild>
            <w:div w:id="1804496343">
              <w:marLeft w:val="0"/>
              <w:marRight w:val="0"/>
              <w:marTop w:val="0"/>
              <w:marBottom w:val="0"/>
              <w:divBdr>
                <w:top w:val="none" w:sz="0" w:space="0" w:color="auto"/>
                <w:left w:val="none" w:sz="0" w:space="0" w:color="auto"/>
                <w:bottom w:val="none" w:sz="0" w:space="0" w:color="auto"/>
                <w:right w:val="none" w:sz="0" w:space="0" w:color="auto"/>
              </w:divBdr>
              <w:divsChild>
                <w:div w:id="1033267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09929212">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504058981">
      <w:bodyDiv w:val="1"/>
      <w:marLeft w:val="0"/>
      <w:marRight w:val="0"/>
      <w:marTop w:val="0"/>
      <w:marBottom w:val="0"/>
      <w:divBdr>
        <w:top w:val="none" w:sz="0" w:space="0" w:color="auto"/>
        <w:left w:val="none" w:sz="0" w:space="0" w:color="auto"/>
        <w:bottom w:val="none" w:sz="0" w:space="0" w:color="auto"/>
        <w:right w:val="none" w:sz="0" w:space="0" w:color="auto"/>
      </w:divBdr>
      <w:divsChild>
        <w:div w:id="60058052">
          <w:marLeft w:val="0"/>
          <w:marRight w:val="0"/>
          <w:marTop w:val="0"/>
          <w:marBottom w:val="0"/>
          <w:divBdr>
            <w:top w:val="none" w:sz="0" w:space="0" w:color="auto"/>
            <w:left w:val="none" w:sz="0" w:space="0" w:color="auto"/>
            <w:bottom w:val="none" w:sz="0" w:space="0" w:color="auto"/>
            <w:right w:val="none" w:sz="0" w:space="0" w:color="auto"/>
          </w:divBdr>
          <w:divsChild>
            <w:div w:id="29116244">
              <w:marLeft w:val="0"/>
              <w:marRight w:val="0"/>
              <w:marTop w:val="0"/>
              <w:marBottom w:val="0"/>
              <w:divBdr>
                <w:top w:val="none" w:sz="0" w:space="0" w:color="auto"/>
                <w:left w:val="none" w:sz="0" w:space="0" w:color="auto"/>
                <w:bottom w:val="none" w:sz="0" w:space="0" w:color="auto"/>
                <w:right w:val="none" w:sz="0" w:space="0" w:color="auto"/>
              </w:divBdr>
              <w:divsChild>
                <w:div w:id="549075258">
                  <w:marLeft w:val="0"/>
                  <w:marRight w:val="0"/>
                  <w:marTop w:val="0"/>
                  <w:marBottom w:val="0"/>
                  <w:divBdr>
                    <w:top w:val="none" w:sz="0" w:space="0" w:color="auto"/>
                    <w:left w:val="none" w:sz="0" w:space="0" w:color="auto"/>
                    <w:bottom w:val="none" w:sz="0" w:space="0" w:color="auto"/>
                    <w:right w:val="none" w:sz="0" w:space="0" w:color="auto"/>
                  </w:divBdr>
                  <w:divsChild>
                    <w:div w:id="144966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2646828">
      <w:bodyDiv w:val="1"/>
      <w:marLeft w:val="0"/>
      <w:marRight w:val="0"/>
      <w:marTop w:val="0"/>
      <w:marBottom w:val="0"/>
      <w:divBdr>
        <w:top w:val="none" w:sz="0" w:space="0" w:color="auto"/>
        <w:left w:val="none" w:sz="0" w:space="0" w:color="auto"/>
        <w:bottom w:val="none" w:sz="0" w:space="0" w:color="auto"/>
        <w:right w:val="none" w:sz="0" w:space="0" w:color="auto"/>
      </w:divBdr>
      <w:divsChild>
        <w:div w:id="2097704358">
          <w:marLeft w:val="0"/>
          <w:marRight w:val="0"/>
          <w:marTop w:val="0"/>
          <w:marBottom w:val="0"/>
          <w:divBdr>
            <w:top w:val="none" w:sz="0" w:space="0" w:color="auto"/>
            <w:left w:val="none" w:sz="0" w:space="0" w:color="auto"/>
            <w:bottom w:val="none" w:sz="0" w:space="0" w:color="auto"/>
            <w:right w:val="none" w:sz="0" w:space="0" w:color="auto"/>
          </w:divBdr>
        </w:div>
      </w:divsChild>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07753698">
      <w:bodyDiv w:val="1"/>
      <w:marLeft w:val="0"/>
      <w:marRight w:val="0"/>
      <w:marTop w:val="0"/>
      <w:marBottom w:val="0"/>
      <w:divBdr>
        <w:top w:val="none" w:sz="0" w:space="0" w:color="auto"/>
        <w:left w:val="none" w:sz="0" w:space="0" w:color="auto"/>
        <w:bottom w:val="none" w:sz="0" w:space="0" w:color="auto"/>
        <w:right w:val="none" w:sz="0" w:space="0" w:color="auto"/>
      </w:divBdr>
      <w:divsChild>
        <w:div w:id="63258203">
          <w:marLeft w:val="0"/>
          <w:marRight w:val="0"/>
          <w:marTop w:val="0"/>
          <w:marBottom w:val="0"/>
          <w:divBdr>
            <w:top w:val="none" w:sz="0" w:space="0" w:color="auto"/>
            <w:left w:val="none" w:sz="0" w:space="0" w:color="auto"/>
            <w:bottom w:val="none" w:sz="0" w:space="0" w:color="auto"/>
            <w:right w:val="none" w:sz="0" w:space="0" w:color="auto"/>
          </w:divBdr>
          <w:divsChild>
            <w:div w:id="2010209763">
              <w:marLeft w:val="0"/>
              <w:marRight w:val="0"/>
              <w:marTop w:val="0"/>
              <w:marBottom w:val="0"/>
              <w:divBdr>
                <w:top w:val="none" w:sz="0" w:space="0" w:color="auto"/>
                <w:left w:val="none" w:sz="0" w:space="0" w:color="auto"/>
                <w:bottom w:val="none" w:sz="0" w:space="0" w:color="auto"/>
                <w:right w:val="none" w:sz="0" w:space="0" w:color="auto"/>
              </w:divBdr>
              <w:divsChild>
                <w:div w:id="1717464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69186779">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52853681">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46734677">
      <w:bodyDiv w:val="1"/>
      <w:marLeft w:val="0"/>
      <w:marRight w:val="0"/>
      <w:marTop w:val="0"/>
      <w:marBottom w:val="0"/>
      <w:divBdr>
        <w:top w:val="none" w:sz="0" w:space="0" w:color="auto"/>
        <w:left w:val="none" w:sz="0" w:space="0" w:color="auto"/>
        <w:bottom w:val="none" w:sz="0" w:space="0" w:color="auto"/>
        <w:right w:val="none" w:sz="0" w:space="0" w:color="auto"/>
      </w:divBdr>
      <w:divsChild>
        <w:div w:id="815495005">
          <w:marLeft w:val="0"/>
          <w:marRight w:val="0"/>
          <w:marTop w:val="0"/>
          <w:marBottom w:val="0"/>
          <w:divBdr>
            <w:top w:val="none" w:sz="0" w:space="0" w:color="auto"/>
            <w:left w:val="none" w:sz="0" w:space="0" w:color="auto"/>
            <w:bottom w:val="none" w:sz="0" w:space="0" w:color="auto"/>
            <w:right w:val="none" w:sz="0" w:space="0" w:color="auto"/>
          </w:divBdr>
          <w:divsChild>
            <w:div w:id="806169641">
              <w:marLeft w:val="0"/>
              <w:marRight w:val="0"/>
              <w:marTop w:val="0"/>
              <w:marBottom w:val="0"/>
              <w:divBdr>
                <w:top w:val="none" w:sz="0" w:space="0" w:color="auto"/>
                <w:left w:val="none" w:sz="0" w:space="0" w:color="auto"/>
                <w:bottom w:val="none" w:sz="0" w:space="0" w:color="auto"/>
                <w:right w:val="none" w:sz="0" w:space="0" w:color="auto"/>
              </w:divBdr>
              <w:divsChild>
                <w:div w:id="62639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75499227">
      <w:bodyDiv w:val="1"/>
      <w:marLeft w:val="0"/>
      <w:marRight w:val="0"/>
      <w:marTop w:val="0"/>
      <w:marBottom w:val="0"/>
      <w:divBdr>
        <w:top w:val="none" w:sz="0" w:space="0" w:color="auto"/>
        <w:left w:val="none" w:sz="0" w:space="0" w:color="auto"/>
        <w:bottom w:val="none" w:sz="0" w:space="0" w:color="auto"/>
        <w:right w:val="none" w:sz="0" w:space="0" w:color="auto"/>
      </w:divBdr>
      <w:divsChild>
        <w:div w:id="247424343">
          <w:marLeft w:val="0"/>
          <w:marRight w:val="0"/>
          <w:marTop w:val="0"/>
          <w:marBottom w:val="0"/>
          <w:divBdr>
            <w:top w:val="none" w:sz="0" w:space="0" w:color="auto"/>
            <w:left w:val="none" w:sz="0" w:space="0" w:color="auto"/>
            <w:bottom w:val="none" w:sz="0" w:space="0" w:color="auto"/>
            <w:right w:val="none" w:sz="0" w:space="0" w:color="auto"/>
          </w:divBdr>
          <w:divsChild>
            <w:div w:id="1737389051">
              <w:marLeft w:val="0"/>
              <w:marRight w:val="0"/>
              <w:marTop w:val="0"/>
              <w:marBottom w:val="0"/>
              <w:divBdr>
                <w:top w:val="none" w:sz="0" w:space="0" w:color="auto"/>
                <w:left w:val="none" w:sz="0" w:space="0" w:color="auto"/>
                <w:bottom w:val="none" w:sz="0" w:space="0" w:color="auto"/>
                <w:right w:val="none" w:sz="0" w:space="0" w:color="auto"/>
              </w:divBdr>
              <w:divsChild>
                <w:div w:id="115691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07774349">
      <w:bodyDiv w:val="1"/>
      <w:marLeft w:val="0"/>
      <w:marRight w:val="0"/>
      <w:marTop w:val="0"/>
      <w:marBottom w:val="0"/>
      <w:divBdr>
        <w:top w:val="none" w:sz="0" w:space="0" w:color="auto"/>
        <w:left w:val="none" w:sz="0" w:space="0" w:color="auto"/>
        <w:bottom w:val="none" w:sz="0" w:space="0" w:color="auto"/>
        <w:right w:val="none" w:sz="0" w:space="0" w:color="auto"/>
      </w:divBdr>
      <w:divsChild>
        <w:div w:id="1155220804">
          <w:marLeft w:val="0"/>
          <w:marRight w:val="0"/>
          <w:marTop w:val="0"/>
          <w:marBottom w:val="0"/>
          <w:divBdr>
            <w:top w:val="none" w:sz="0" w:space="0" w:color="auto"/>
            <w:left w:val="none" w:sz="0" w:space="0" w:color="auto"/>
            <w:bottom w:val="none" w:sz="0" w:space="0" w:color="auto"/>
            <w:right w:val="none" w:sz="0" w:space="0" w:color="auto"/>
          </w:divBdr>
          <w:divsChild>
            <w:div w:id="2041779567">
              <w:marLeft w:val="0"/>
              <w:marRight w:val="0"/>
              <w:marTop w:val="0"/>
              <w:marBottom w:val="0"/>
              <w:divBdr>
                <w:top w:val="none" w:sz="0" w:space="0" w:color="auto"/>
                <w:left w:val="none" w:sz="0" w:space="0" w:color="auto"/>
                <w:bottom w:val="none" w:sz="0" w:space="0" w:color="auto"/>
                <w:right w:val="none" w:sz="0" w:space="0" w:color="auto"/>
              </w:divBdr>
              <w:divsChild>
                <w:div w:id="1237478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264053">
      <w:bodyDiv w:val="1"/>
      <w:marLeft w:val="0"/>
      <w:marRight w:val="0"/>
      <w:marTop w:val="0"/>
      <w:marBottom w:val="0"/>
      <w:divBdr>
        <w:top w:val="none" w:sz="0" w:space="0" w:color="auto"/>
        <w:left w:val="none" w:sz="0" w:space="0" w:color="auto"/>
        <w:bottom w:val="none" w:sz="0" w:space="0" w:color="auto"/>
        <w:right w:val="none" w:sz="0" w:space="0" w:color="auto"/>
      </w:divBdr>
      <w:divsChild>
        <w:div w:id="1141383230">
          <w:marLeft w:val="0"/>
          <w:marRight w:val="0"/>
          <w:marTop w:val="0"/>
          <w:marBottom w:val="0"/>
          <w:divBdr>
            <w:top w:val="none" w:sz="0" w:space="0" w:color="auto"/>
            <w:left w:val="none" w:sz="0" w:space="0" w:color="auto"/>
            <w:bottom w:val="none" w:sz="0" w:space="0" w:color="auto"/>
            <w:right w:val="none" w:sz="0" w:space="0" w:color="auto"/>
          </w:divBdr>
          <w:divsChild>
            <w:div w:id="47538998">
              <w:marLeft w:val="0"/>
              <w:marRight w:val="0"/>
              <w:marTop w:val="0"/>
              <w:marBottom w:val="0"/>
              <w:divBdr>
                <w:top w:val="none" w:sz="0" w:space="0" w:color="auto"/>
                <w:left w:val="none" w:sz="0" w:space="0" w:color="auto"/>
                <w:bottom w:val="none" w:sz="0" w:space="0" w:color="auto"/>
                <w:right w:val="none" w:sz="0" w:space="0" w:color="auto"/>
              </w:divBdr>
              <w:divsChild>
                <w:div w:id="194788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87974150">
      <w:bodyDiv w:val="1"/>
      <w:marLeft w:val="0"/>
      <w:marRight w:val="0"/>
      <w:marTop w:val="0"/>
      <w:marBottom w:val="0"/>
      <w:divBdr>
        <w:top w:val="none" w:sz="0" w:space="0" w:color="auto"/>
        <w:left w:val="none" w:sz="0" w:space="0" w:color="auto"/>
        <w:bottom w:val="none" w:sz="0" w:space="0" w:color="auto"/>
        <w:right w:val="none" w:sz="0" w:space="0" w:color="auto"/>
      </w:divBdr>
      <w:divsChild>
        <w:div w:id="872572571">
          <w:marLeft w:val="0"/>
          <w:marRight w:val="0"/>
          <w:marTop w:val="0"/>
          <w:marBottom w:val="0"/>
          <w:divBdr>
            <w:top w:val="none" w:sz="0" w:space="0" w:color="auto"/>
            <w:left w:val="none" w:sz="0" w:space="0" w:color="auto"/>
            <w:bottom w:val="none" w:sz="0" w:space="0" w:color="auto"/>
            <w:right w:val="none" w:sz="0" w:space="0" w:color="auto"/>
          </w:divBdr>
          <w:divsChild>
            <w:div w:id="330452682">
              <w:marLeft w:val="0"/>
              <w:marRight w:val="0"/>
              <w:marTop w:val="0"/>
              <w:marBottom w:val="0"/>
              <w:divBdr>
                <w:top w:val="none" w:sz="0" w:space="0" w:color="auto"/>
                <w:left w:val="none" w:sz="0" w:space="0" w:color="auto"/>
                <w:bottom w:val="none" w:sz="0" w:space="0" w:color="auto"/>
                <w:right w:val="none" w:sz="0" w:space="0" w:color="auto"/>
              </w:divBdr>
              <w:divsChild>
                <w:div w:id="475415190">
                  <w:marLeft w:val="0"/>
                  <w:marRight w:val="0"/>
                  <w:marTop w:val="0"/>
                  <w:marBottom w:val="0"/>
                  <w:divBdr>
                    <w:top w:val="none" w:sz="0" w:space="0" w:color="auto"/>
                    <w:left w:val="none" w:sz="0" w:space="0" w:color="auto"/>
                    <w:bottom w:val="none" w:sz="0" w:space="0" w:color="auto"/>
                    <w:right w:val="none" w:sz="0" w:space="0" w:color="auto"/>
                  </w:divBdr>
                  <w:divsChild>
                    <w:div w:id="50752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hyperlink" Target="http://www.prones.sk" TargetMode="External"/><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E08AA-227F-4A4E-8D23-AA1385ED67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9</Pages>
  <Words>3797</Words>
  <Characters>21648</Characters>
  <Application>Microsoft Office Word</Application>
  <DocSecurity>0</DocSecurity>
  <Lines>180</Lines>
  <Paragraphs>50</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A) TECHNICKÁ SPRÁVA</vt:lpstr>
      <vt:lpstr>A) TECHNICKÁ SPRÁVA</vt:lpstr>
    </vt:vector>
  </TitlesOfParts>
  <Manager/>
  <Company>ProNES s.r.o.</Company>
  <LinksUpToDate>false</LinksUpToDate>
  <CharactersWithSpaces>25395</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TECHNICKÁ SPRÁVA</dc:title>
  <dc:subject/>
  <dc:creator>Ľuboš Nekoranec &amp; Rastislav Švec</dc:creator>
  <cp:keywords/>
  <dc:description/>
  <cp:lastModifiedBy>Lubos Nekoranec</cp:lastModifiedBy>
  <cp:revision>16</cp:revision>
  <cp:lastPrinted>2013-12-16T06:15:00Z</cp:lastPrinted>
  <dcterms:created xsi:type="dcterms:W3CDTF">2020-09-09T06:01:00Z</dcterms:created>
  <dcterms:modified xsi:type="dcterms:W3CDTF">2021-07-12T11:09:00Z</dcterms:modified>
  <cp:category/>
</cp:coreProperties>
</file>